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CB9" w:rsidRPr="00923AE6" w:rsidRDefault="00536CB9" w:rsidP="00536CB9">
      <w:pPr>
        <w:spacing w:after="0" w:line="240" w:lineRule="auto"/>
        <w:jc w:val="center"/>
        <w:rPr>
          <w:b/>
          <w:color w:val="auto"/>
          <w:szCs w:val="24"/>
          <w:lang w:val="ru-RU"/>
        </w:rPr>
      </w:pPr>
      <w:r w:rsidRPr="00923AE6">
        <w:rPr>
          <w:color w:val="auto"/>
          <w:szCs w:val="24"/>
          <w:lang w:val="kk-KZ"/>
        </w:rPr>
        <w:t>Изображение государственного Герба Республики Казахстан</w:t>
      </w:r>
    </w:p>
    <w:p w:rsidR="00536CB9" w:rsidRPr="00923AE6" w:rsidRDefault="00536CB9" w:rsidP="00536CB9">
      <w:pPr>
        <w:spacing w:after="0" w:line="240" w:lineRule="auto"/>
        <w:jc w:val="center"/>
        <w:rPr>
          <w:b/>
          <w:color w:val="auto"/>
          <w:szCs w:val="24"/>
          <w:lang w:val="ru-RU"/>
        </w:rPr>
      </w:pPr>
    </w:p>
    <w:p w:rsidR="00536CB9" w:rsidRPr="00923AE6" w:rsidRDefault="00536CB9" w:rsidP="00536CB9">
      <w:pPr>
        <w:pBdr>
          <w:bottom w:val="single" w:sz="4" w:space="1" w:color="auto"/>
        </w:pBdr>
        <w:spacing w:after="0" w:line="240" w:lineRule="auto"/>
        <w:jc w:val="center"/>
        <w:rPr>
          <w:b/>
          <w:color w:val="auto"/>
          <w:szCs w:val="24"/>
          <w:lang w:val="ru-RU"/>
        </w:rPr>
      </w:pPr>
      <w:r w:rsidRPr="00923AE6">
        <w:rPr>
          <w:b/>
          <w:color w:val="auto"/>
          <w:szCs w:val="24"/>
          <w:lang w:val="ru-RU"/>
        </w:rPr>
        <w:t>НАЦИОНАЛЬНЫЙ СТАНДАРТ РЕСПУБЛИКИ КАЗАХСТАН</w:t>
      </w:r>
    </w:p>
    <w:p w:rsidR="00536CB9" w:rsidRPr="00923AE6" w:rsidRDefault="00536CB9" w:rsidP="00536CB9">
      <w:pPr>
        <w:spacing w:after="0" w:line="240" w:lineRule="auto"/>
        <w:jc w:val="center"/>
        <w:rPr>
          <w:b/>
          <w:caps/>
          <w:color w:val="auto"/>
          <w:szCs w:val="24"/>
          <w:lang w:val="ru-RU"/>
        </w:rPr>
      </w:pPr>
    </w:p>
    <w:p w:rsidR="00536CB9" w:rsidRPr="00923AE6" w:rsidRDefault="00536CB9" w:rsidP="00536CB9">
      <w:pPr>
        <w:tabs>
          <w:tab w:val="left" w:pos="8640"/>
        </w:tabs>
        <w:spacing w:after="0" w:line="240" w:lineRule="auto"/>
        <w:jc w:val="center"/>
        <w:rPr>
          <w:b/>
          <w:caps/>
          <w:color w:val="auto"/>
          <w:szCs w:val="24"/>
          <w:lang w:val="ru-RU"/>
        </w:rPr>
      </w:pPr>
    </w:p>
    <w:p w:rsidR="00536CB9" w:rsidRPr="00923AE6" w:rsidRDefault="00536CB9" w:rsidP="00536CB9">
      <w:pPr>
        <w:tabs>
          <w:tab w:val="left" w:pos="8640"/>
        </w:tabs>
        <w:spacing w:after="0" w:line="240" w:lineRule="auto"/>
        <w:jc w:val="center"/>
        <w:rPr>
          <w:b/>
          <w:caps/>
          <w:color w:val="auto"/>
          <w:szCs w:val="24"/>
          <w:lang w:val="ru-RU"/>
        </w:rPr>
      </w:pPr>
    </w:p>
    <w:p w:rsidR="00536CB9" w:rsidRPr="00923AE6" w:rsidRDefault="00536CB9" w:rsidP="00536CB9">
      <w:pPr>
        <w:tabs>
          <w:tab w:val="left" w:pos="8640"/>
        </w:tabs>
        <w:spacing w:after="0" w:line="240" w:lineRule="auto"/>
        <w:jc w:val="center"/>
        <w:rPr>
          <w:b/>
          <w:caps/>
          <w:color w:val="auto"/>
          <w:szCs w:val="24"/>
          <w:lang w:val="ru-RU"/>
        </w:rPr>
      </w:pPr>
    </w:p>
    <w:p w:rsidR="00536CB9" w:rsidRPr="00923AE6" w:rsidRDefault="00536CB9" w:rsidP="00536CB9">
      <w:pPr>
        <w:spacing w:after="0" w:line="240" w:lineRule="auto"/>
        <w:rPr>
          <w:b/>
          <w:color w:val="auto"/>
          <w:szCs w:val="24"/>
          <w:lang w:val="ru-RU"/>
        </w:rPr>
      </w:pPr>
    </w:p>
    <w:p w:rsidR="00536CB9" w:rsidRPr="00923AE6" w:rsidRDefault="00536CB9" w:rsidP="00536CB9">
      <w:pPr>
        <w:spacing w:after="0" w:line="240" w:lineRule="auto"/>
        <w:rPr>
          <w:b/>
          <w:color w:val="auto"/>
          <w:szCs w:val="24"/>
          <w:lang w:val="ru-RU"/>
        </w:rPr>
      </w:pPr>
    </w:p>
    <w:p w:rsidR="00536CB9" w:rsidRDefault="00536CB9" w:rsidP="00536CB9">
      <w:pPr>
        <w:spacing w:after="0" w:line="240" w:lineRule="auto"/>
        <w:rPr>
          <w:b/>
          <w:color w:val="auto"/>
          <w:szCs w:val="24"/>
          <w:lang w:val="ru-RU"/>
        </w:rPr>
      </w:pPr>
    </w:p>
    <w:p w:rsidR="00E05949" w:rsidRDefault="00E05949" w:rsidP="00536CB9">
      <w:pPr>
        <w:spacing w:after="0" w:line="240" w:lineRule="auto"/>
        <w:rPr>
          <w:b/>
          <w:color w:val="auto"/>
          <w:szCs w:val="24"/>
          <w:lang w:val="ru-RU"/>
        </w:rPr>
      </w:pPr>
    </w:p>
    <w:p w:rsidR="00E05949" w:rsidRPr="00923AE6" w:rsidRDefault="00E05949" w:rsidP="00536CB9">
      <w:pPr>
        <w:spacing w:after="0" w:line="240" w:lineRule="auto"/>
        <w:rPr>
          <w:b/>
          <w:color w:val="auto"/>
          <w:szCs w:val="24"/>
          <w:lang w:val="ru-RU"/>
        </w:rPr>
      </w:pPr>
      <w:bookmarkStart w:id="0" w:name="_GoBack"/>
      <w:bookmarkEnd w:id="0"/>
    </w:p>
    <w:p w:rsidR="00536CB9" w:rsidRPr="00923AE6" w:rsidRDefault="00536CB9" w:rsidP="00536CB9">
      <w:pPr>
        <w:pStyle w:val="Style14"/>
        <w:widowControl/>
        <w:ind w:left="10" w:hanging="10"/>
        <w:jc w:val="both"/>
        <w:rPr>
          <w:rStyle w:val="FontStyle51"/>
          <w:bCs/>
          <w:color w:val="auto"/>
          <w:szCs w:val="28"/>
          <w:lang w:eastAsia="en-US"/>
        </w:rPr>
      </w:pPr>
    </w:p>
    <w:p w:rsidR="00536CB9" w:rsidRPr="00923AE6" w:rsidRDefault="00536CB9" w:rsidP="00536CB9">
      <w:pPr>
        <w:pStyle w:val="Style14"/>
        <w:widowControl/>
        <w:ind w:left="10" w:hanging="10"/>
        <w:jc w:val="both"/>
        <w:rPr>
          <w:rStyle w:val="FontStyle51"/>
          <w:bCs/>
          <w:color w:val="auto"/>
          <w:szCs w:val="28"/>
          <w:lang w:eastAsia="en-US"/>
        </w:rPr>
      </w:pPr>
    </w:p>
    <w:p w:rsidR="00536CB9" w:rsidRPr="00923AE6" w:rsidRDefault="00536CB9" w:rsidP="00536CB9">
      <w:pPr>
        <w:pStyle w:val="Style14"/>
        <w:widowControl/>
        <w:ind w:left="10" w:hanging="10"/>
        <w:jc w:val="both"/>
        <w:rPr>
          <w:rStyle w:val="FontStyle51"/>
          <w:bCs/>
          <w:color w:val="auto"/>
          <w:szCs w:val="28"/>
          <w:lang w:eastAsia="en-US"/>
        </w:rPr>
      </w:pPr>
    </w:p>
    <w:p w:rsidR="00536CB9" w:rsidRPr="00923AE6" w:rsidRDefault="00536CB9" w:rsidP="00536CB9">
      <w:pPr>
        <w:spacing w:after="0" w:line="240" w:lineRule="auto"/>
        <w:jc w:val="center"/>
        <w:rPr>
          <w:b/>
          <w:color w:val="auto"/>
          <w:shd w:val="clear" w:color="auto" w:fill="FFFFFF"/>
          <w:lang w:val="ru-RU"/>
        </w:rPr>
      </w:pPr>
      <w:r w:rsidRPr="00923AE6">
        <w:rPr>
          <w:b/>
          <w:color w:val="auto"/>
          <w:shd w:val="clear" w:color="auto" w:fill="FFFFFF"/>
          <w:lang w:val="ru-RU"/>
        </w:rPr>
        <w:t>Птица</w:t>
      </w:r>
    </w:p>
    <w:p w:rsidR="00536CB9" w:rsidRPr="00923AE6" w:rsidRDefault="00536CB9" w:rsidP="00536CB9">
      <w:pPr>
        <w:spacing w:after="0" w:line="240" w:lineRule="auto"/>
        <w:jc w:val="center"/>
        <w:rPr>
          <w:b/>
          <w:color w:val="auto"/>
          <w:shd w:val="clear" w:color="auto" w:fill="FFFFFF"/>
          <w:lang w:val="ru-RU"/>
        </w:rPr>
      </w:pPr>
    </w:p>
    <w:p w:rsidR="00536CB9" w:rsidRPr="00923AE6" w:rsidRDefault="00536CB9" w:rsidP="00536CB9">
      <w:pPr>
        <w:spacing w:after="0" w:line="240" w:lineRule="auto"/>
        <w:jc w:val="center"/>
        <w:rPr>
          <w:b/>
          <w:color w:val="auto"/>
          <w:shd w:val="clear" w:color="auto" w:fill="FFFFFF"/>
          <w:lang w:val="ru-RU"/>
        </w:rPr>
      </w:pPr>
      <w:r w:rsidRPr="00923AE6">
        <w:rPr>
          <w:b/>
          <w:color w:val="auto"/>
          <w:shd w:val="clear" w:color="auto" w:fill="FFFFFF"/>
          <w:lang w:val="ru-RU"/>
        </w:rPr>
        <w:t>ЛАБОРАТОРНАЯ ДИАГНОСТИКА БОЛЕЗНИ НЬЮКАСЛА</w:t>
      </w:r>
    </w:p>
    <w:p w:rsidR="00536CB9" w:rsidRPr="00923AE6" w:rsidRDefault="00536CB9" w:rsidP="00536CB9">
      <w:pPr>
        <w:spacing w:after="0" w:line="240" w:lineRule="auto"/>
        <w:jc w:val="center"/>
        <w:rPr>
          <w:b/>
          <w:color w:val="auto"/>
          <w:shd w:val="clear" w:color="auto" w:fill="FFFFFF"/>
          <w:lang w:val="ru-RU"/>
        </w:rPr>
      </w:pPr>
    </w:p>
    <w:p w:rsidR="00536CB9" w:rsidRPr="00923AE6" w:rsidRDefault="00536CB9" w:rsidP="00536CB9">
      <w:pPr>
        <w:spacing w:after="0" w:line="240" w:lineRule="auto"/>
        <w:jc w:val="center"/>
        <w:rPr>
          <w:b/>
          <w:color w:val="auto"/>
          <w:shd w:val="clear" w:color="auto" w:fill="FFFFFF"/>
          <w:lang w:val="ru-RU"/>
        </w:rPr>
      </w:pPr>
      <w:r w:rsidRPr="00923AE6">
        <w:rPr>
          <w:b/>
          <w:color w:val="auto"/>
          <w:shd w:val="clear" w:color="auto" w:fill="FFFFFF"/>
          <w:lang w:val="ru-RU"/>
        </w:rPr>
        <w:t>Основные положения</w:t>
      </w:r>
    </w:p>
    <w:p w:rsidR="00536CB9" w:rsidRPr="00923AE6" w:rsidRDefault="00536CB9" w:rsidP="00536CB9">
      <w:pPr>
        <w:spacing w:after="0" w:line="240" w:lineRule="auto"/>
        <w:jc w:val="center"/>
        <w:rPr>
          <w:rFonts w:eastAsia="Calibri"/>
          <w:b/>
          <w:color w:val="auto"/>
          <w:szCs w:val="24"/>
          <w:lang w:val="ru-RU"/>
        </w:rPr>
      </w:pPr>
    </w:p>
    <w:p w:rsidR="00536CB9" w:rsidRPr="00923AE6" w:rsidRDefault="00536CB9" w:rsidP="00536CB9">
      <w:pPr>
        <w:spacing w:after="0" w:line="240" w:lineRule="auto"/>
        <w:jc w:val="center"/>
        <w:rPr>
          <w:rFonts w:eastAsia="Calibri"/>
          <w:b/>
          <w:color w:val="auto"/>
          <w:szCs w:val="24"/>
          <w:lang w:val="ru-RU"/>
        </w:rPr>
      </w:pPr>
    </w:p>
    <w:p w:rsidR="00536CB9" w:rsidRPr="00923AE6" w:rsidRDefault="00536CB9" w:rsidP="00536CB9">
      <w:pPr>
        <w:spacing w:after="0" w:line="240" w:lineRule="auto"/>
        <w:jc w:val="center"/>
        <w:rPr>
          <w:b/>
          <w:color w:val="auto"/>
          <w:szCs w:val="24"/>
          <w:lang w:val="ru-RU"/>
        </w:rPr>
      </w:pPr>
      <w:r w:rsidRPr="00923AE6">
        <w:rPr>
          <w:b/>
          <w:bCs/>
          <w:color w:val="auto"/>
          <w:szCs w:val="24"/>
          <w:lang w:val="ru-RU"/>
        </w:rPr>
        <w:t xml:space="preserve">СТ РК </w:t>
      </w:r>
    </w:p>
    <w:p w:rsidR="00536CB9" w:rsidRPr="00923AE6" w:rsidRDefault="00536CB9" w:rsidP="00536CB9">
      <w:pPr>
        <w:spacing w:after="0" w:line="240" w:lineRule="auto"/>
        <w:jc w:val="center"/>
        <w:rPr>
          <w:b/>
          <w:color w:val="auto"/>
          <w:szCs w:val="24"/>
          <w:lang w:val="ru-RU"/>
        </w:rPr>
      </w:pPr>
    </w:p>
    <w:p w:rsidR="00536CB9" w:rsidRPr="00923AE6" w:rsidRDefault="00536CB9" w:rsidP="00536CB9">
      <w:pPr>
        <w:spacing w:after="0" w:line="240" w:lineRule="auto"/>
        <w:rPr>
          <w:i/>
          <w:color w:val="auto"/>
          <w:szCs w:val="24"/>
          <w:lang w:val="ru-RU"/>
        </w:rPr>
      </w:pPr>
    </w:p>
    <w:p w:rsidR="00536CB9" w:rsidRPr="00923AE6" w:rsidRDefault="00536CB9" w:rsidP="00536CB9">
      <w:pPr>
        <w:spacing w:after="0" w:line="240" w:lineRule="auto"/>
        <w:rPr>
          <w:rFonts w:eastAsia="Calibri"/>
          <w:i/>
          <w:color w:val="auto"/>
          <w:szCs w:val="24"/>
          <w:lang w:val="ru-RU"/>
        </w:rPr>
      </w:pPr>
    </w:p>
    <w:p w:rsidR="00536CB9" w:rsidRPr="00923AE6" w:rsidRDefault="00536CB9" w:rsidP="00536CB9">
      <w:pPr>
        <w:spacing w:after="0" w:line="240" w:lineRule="auto"/>
        <w:rPr>
          <w:rFonts w:eastAsia="Calibri"/>
          <w:color w:val="auto"/>
          <w:szCs w:val="24"/>
          <w:lang w:val="ru-RU"/>
        </w:rPr>
      </w:pPr>
    </w:p>
    <w:p w:rsidR="00536CB9" w:rsidRPr="00923AE6" w:rsidRDefault="00536CB9" w:rsidP="00536CB9">
      <w:pPr>
        <w:spacing w:after="0" w:line="240" w:lineRule="auto"/>
        <w:rPr>
          <w:b/>
          <w:color w:val="auto"/>
          <w:szCs w:val="24"/>
          <w:lang w:val="ru-RU"/>
        </w:rPr>
      </w:pPr>
    </w:p>
    <w:p w:rsidR="00536CB9" w:rsidRPr="00923AE6" w:rsidRDefault="00536CB9" w:rsidP="00536CB9">
      <w:pPr>
        <w:spacing w:after="0" w:line="240" w:lineRule="auto"/>
        <w:rPr>
          <w:b/>
          <w:color w:val="auto"/>
          <w:szCs w:val="24"/>
          <w:lang w:val="ru-RU"/>
        </w:rPr>
      </w:pPr>
    </w:p>
    <w:p w:rsidR="00536CB9" w:rsidRPr="00923AE6" w:rsidRDefault="00536CB9" w:rsidP="00536CB9">
      <w:pPr>
        <w:spacing w:after="0" w:line="240" w:lineRule="auto"/>
        <w:jc w:val="center"/>
        <w:rPr>
          <w:b/>
          <w:color w:val="auto"/>
          <w:szCs w:val="24"/>
          <w:lang w:val="ru-RU"/>
        </w:rPr>
      </w:pPr>
    </w:p>
    <w:p w:rsidR="00536CB9" w:rsidRPr="00923AE6" w:rsidRDefault="00536CB9" w:rsidP="00536CB9">
      <w:pPr>
        <w:spacing w:after="0" w:line="240" w:lineRule="auto"/>
        <w:jc w:val="center"/>
        <w:rPr>
          <w:b/>
          <w:color w:val="auto"/>
          <w:szCs w:val="24"/>
          <w:lang w:val="ru-RU"/>
        </w:rPr>
      </w:pPr>
    </w:p>
    <w:p w:rsidR="00536CB9" w:rsidRPr="00923AE6" w:rsidRDefault="00536CB9" w:rsidP="00536CB9">
      <w:pPr>
        <w:spacing w:after="0" w:line="240" w:lineRule="auto"/>
        <w:rPr>
          <w:b/>
          <w:color w:val="auto"/>
          <w:szCs w:val="24"/>
          <w:lang w:val="kk-KZ"/>
        </w:rPr>
      </w:pPr>
    </w:p>
    <w:p w:rsidR="00536CB9" w:rsidRPr="00923AE6" w:rsidRDefault="00536CB9" w:rsidP="00536CB9">
      <w:pPr>
        <w:spacing w:after="0" w:line="240" w:lineRule="auto"/>
        <w:jc w:val="center"/>
        <w:rPr>
          <w:b/>
          <w:color w:val="auto"/>
          <w:szCs w:val="24"/>
          <w:lang w:val="ru-RU"/>
        </w:rPr>
      </w:pPr>
      <w:r w:rsidRPr="00923AE6">
        <w:rPr>
          <w:i/>
          <w:color w:val="auto"/>
          <w:szCs w:val="24"/>
          <w:lang w:val="ru-RU"/>
        </w:rPr>
        <w:t>Настоящий проект стандарта не подлежит применению до его утверждения</w:t>
      </w:r>
    </w:p>
    <w:p w:rsidR="00536CB9" w:rsidRPr="00923AE6" w:rsidRDefault="00536CB9" w:rsidP="00536CB9">
      <w:pPr>
        <w:shd w:val="clear" w:color="auto" w:fill="FFFFFF"/>
        <w:spacing w:after="0" w:line="240" w:lineRule="auto"/>
        <w:jc w:val="center"/>
        <w:rPr>
          <w:b/>
          <w:color w:val="auto"/>
          <w:szCs w:val="24"/>
          <w:lang w:val="ru-RU"/>
        </w:rPr>
      </w:pP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shd w:val="clear" w:color="auto" w:fill="FFFFFF"/>
        <w:spacing w:after="0" w:line="240" w:lineRule="auto"/>
        <w:jc w:val="center"/>
        <w:rPr>
          <w:b/>
          <w:color w:val="auto"/>
          <w:szCs w:val="24"/>
          <w:lang w:val="kk-KZ"/>
        </w:rPr>
      </w:pPr>
      <w:r w:rsidRPr="00923AE6">
        <w:rPr>
          <w:b/>
          <w:color w:val="auto"/>
          <w:szCs w:val="24"/>
          <w:lang w:val="kk-KZ"/>
        </w:rPr>
        <w:t>Комитет технического регулирования и метрологии</w:t>
      </w:r>
    </w:p>
    <w:p w:rsidR="00536CB9" w:rsidRPr="00923AE6" w:rsidRDefault="00536CB9" w:rsidP="00536CB9">
      <w:pPr>
        <w:shd w:val="clear" w:color="auto" w:fill="FFFFFF"/>
        <w:spacing w:after="0" w:line="240" w:lineRule="auto"/>
        <w:jc w:val="center"/>
        <w:rPr>
          <w:b/>
          <w:color w:val="auto"/>
          <w:szCs w:val="24"/>
          <w:lang w:val="kk-KZ"/>
        </w:rPr>
      </w:pPr>
      <w:r w:rsidRPr="00923AE6">
        <w:rPr>
          <w:b/>
          <w:color w:val="auto"/>
          <w:szCs w:val="24"/>
          <w:lang w:val="kk-KZ"/>
        </w:rPr>
        <w:t>Министерства торговли и интеграции Республики Казахстан</w:t>
      </w:r>
    </w:p>
    <w:p w:rsidR="00536CB9" w:rsidRPr="00923AE6" w:rsidRDefault="00536CB9" w:rsidP="00536CB9">
      <w:pPr>
        <w:shd w:val="clear" w:color="auto" w:fill="FFFFFF"/>
        <w:spacing w:after="0" w:line="240" w:lineRule="auto"/>
        <w:jc w:val="center"/>
        <w:rPr>
          <w:b/>
          <w:color w:val="auto"/>
          <w:szCs w:val="24"/>
          <w:lang w:val="kk-KZ"/>
        </w:rPr>
      </w:pPr>
      <w:r w:rsidRPr="00923AE6">
        <w:rPr>
          <w:b/>
          <w:color w:val="auto"/>
          <w:szCs w:val="24"/>
          <w:lang w:val="kk-KZ"/>
        </w:rPr>
        <w:t>(Госстандарт)</w:t>
      </w:r>
    </w:p>
    <w:p w:rsidR="00536CB9" w:rsidRPr="00923AE6" w:rsidRDefault="00536CB9" w:rsidP="00536CB9">
      <w:pPr>
        <w:shd w:val="clear" w:color="auto" w:fill="FFFFFF"/>
        <w:spacing w:after="0" w:line="240" w:lineRule="auto"/>
        <w:jc w:val="center"/>
        <w:rPr>
          <w:b/>
          <w:color w:val="auto"/>
          <w:szCs w:val="24"/>
          <w:lang w:val="kk-KZ"/>
        </w:rPr>
      </w:pPr>
    </w:p>
    <w:p w:rsidR="00536CB9" w:rsidRPr="00923AE6" w:rsidRDefault="00536CB9" w:rsidP="00536CB9">
      <w:pPr>
        <w:tabs>
          <w:tab w:val="center" w:pos="4677"/>
          <w:tab w:val="left" w:pos="7980"/>
        </w:tabs>
        <w:spacing w:after="0" w:line="240" w:lineRule="auto"/>
        <w:jc w:val="center"/>
        <w:rPr>
          <w:b/>
          <w:bCs/>
          <w:color w:val="auto"/>
          <w:spacing w:val="3"/>
          <w:szCs w:val="24"/>
          <w:lang w:val="ru-RU"/>
        </w:rPr>
      </w:pPr>
      <w:r w:rsidRPr="00923AE6">
        <w:rPr>
          <w:b/>
          <w:color w:val="auto"/>
          <w:szCs w:val="24"/>
          <w:lang w:val="kk-KZ"/>
        </w:rPr>
        <w:t>Астана</w:t>
      </w:r>
    </w:p>
    <w:p w:rsidR="00536CB9" w:rsidRPr="00923AE6" w:rsidRDefault="00536CB9" w:rsidP="00536CB9">
      <w:pPr>
        <w:tabs>
          <w:tab w:val="center" w:pos="4677"/>
          <w:tab w:val="left" w:pos="7980"/>
        </w:tabs>
        <w:spacing w:after="0" w:line="240" w:lineRule="auto"/>
        <w:ind w:firstLine="567"/>
        <w:jc w:val="center"/>
        <w:rPr>
          <w:b/>
          <w:bCs/>
          <w:color w:val="auto"/>
          <w:spacing w:val="3"/>
          <w:szCs w:val="24"/>
          <w:lang w:val="ru-RU"/>
        </w:rPr>
      </w:pPr>
      <w:r w:rsidRPr="00923AE6">
        <w:rPr>
          <w:b/>
          <w:bCs/>
          <w:color w:val="auto"/>
          <w:spacing w:val="3"/>
          <w:szCs w:val="24"/>
          <w:lang w:val="ru-RU"/>
        </w:rPr>
        <w:br w:type="page"/>
      </w:r>
      <w:r w:rsidRPr="00923AE6">
        <w:rPr>
          <w:b/>
          <w:bCs/>
          <w:color w:val="auto"/>
          <w:spacing w:val="3"/>
          <w:szCs w:val="24"/>
          <w:lang w:val="ru-RU"/>
        </w:rPr>
        <w:lastRenderedPageBreak/>
        <w:t>Предисловие</w:t>
      </w:r>
    </w:p>
    <w:p w:rsidR="00536CB9" w:rsidRPr="00923AE6" w:rsidRDefault="00536CB9" w:rsidP="00536CB9">
      <w:pPr>
        <w:tabs>
          <w:tab w:val="center" w:pos="4677"/>
          <w:tab w:val="left" w:pos="7980"/>
        </w:tabs>
        <w:spacing w:after="0" w:line="240" w:lineRule="auto"/>
        <w:jc w:val="center"/>
        <w:rPr>
          <w:b/>
          <w:bCs/>
          <w:color w:val="auto"/>
          <w:spacing w:val="3"/>
          <w:szCs w:val="24"/>
          <w:lang w:val="ru-RU"/>
        </w:rPr>
      </w:pPr>
    </w:p>
    <w:p w:rsidR="00536CB9" w:rsidRPr="00923AE6" w:rsidRDefault="00536CB9" w:rsidP="00536CB9">
      <w:pPr>
        <w:pStyle w:val="CM15"/>
        <w:spacing w:after="0"/>
        <w:ind w:firstLine="567"/>
        <w:jc w:val="both"/>
      </w:pPr>
      <w:r w:rsidRPr="00923AE6">
        <w:rPr>
          <w:b/>
          <w:bCs/>
        </w:rPr>
        <w:t>1</w:t>
      </w:r>
      <w:r w:rsidRPr="00923AE6">
        <w:t xml:space="preserve"> </w:t>
      </w:r>
      <w:r w:rsidRPr="00923AE6">
        <w:rPr>
          <w:b/>
          <w:bCs/>
        </w:rPr>
        <w:t>РАЗРАБОТАН</w:t>
      </w:r>
      <w:r w:rsidRPr="00923AE6">
        <w:t xml:space="preserve"> </w:t>
      </w:r>
      <w:r w:rsidRPr="00923AE6">
        <w:rPr>
          <w:b/>
          <w:bCs/>
        </w:rPr>
        <w:t>И ВНЕСЕН</w:t>
      </w:r>
      <w:r w:rsidRPr="00923AE6">
        <w:t xml:space="preserve"> Республиканским государственным предприятием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536CB9" w:rsidRPr="00923AE6" w:rsidRDefault="00536CB9" w:rsidP="00536CB9">
      <w:pPr>
        <w:spacing w:after="0" w:line="240" w:lineRule="auto"/>
        <w:ind w:firstLine="567"/>
        <w:rPr>
          <w:color w:val="auto"/>
          <w:szCs w:val="24"/>
          <w:lang w:val="ru-RU"/>
        </w:rPr>
      </w:pPr>
    </w:p>
    <w:p w:rsidR="00536CB9" w:rsidRPr="00923AE6" w:rsidRDefault="00536CB9" w:rsidP="00536CB9">
      <w:pPr>
        <w:pStyle w:val="CM15"/>
        <w:spacing w:after="0"/>
        <w:ind w:firstLine="567"/>
        <w:jc w:val="both"/>
      </w:pPr>
      <w:r w:rsidRPr="00923AE6">
        <w:rPr>
          <w:b/>
          <w:bCs/>
        </w:rPr>
        <w:t xml:space="preserve">2 УТВЕРЖДЕН И ВВЕДЕН В ДЕЙСТВИЕ </w:t>
      </w:r>
      <w:r w:rsidRPr="00923AE6">
        <w:rPr>
          <w:bCs/>
        </w:rPr>
        <w:t>П</w:t>
      </w:r>
      <w:r w:rsidRPr="00923AE6">
        <w:t>риказом Председателя Комитета технического регулирования и метрологии Министерства торговли и интеграции Республики Казахстан _</w:t>
      </w:r>
      <w:proofErr w:type="gramStart"/>
      <w:r w:rsidRPr="00923AE6">
        <w:t>_._</w:t>
      </w:r>
      <w:proofErr w:type="gramEnd"/>
      <w:r w:rsidRPr="00923AE6">
        <w:t>__. 20__г №_________.</w:t>
      </w:r>
    </w:p>
    <w:p w:rsidR="00536CB9" w:rsidRPr="00923AE6" w:rsidRDefault="00536CB9" w:rsidP="00536CB9">
      <w:pPr>
        <w:spacing w:after="0" w:line="240" w:lineRule="auto"/>
        <w:ind w:firstLine="567"/>
        <w:rPr>
          <w:color w:val="auto"/>
          <w:szCs w:val="24"/>
          <w:lang w:val="ru-RU"/>
        </w:rPr>
      </w:pPr>
    </w:p>
    <w:p w:rsidR="00536CB9" w:rsidRPr="00923AE6" w:rsidRDefault="00536CB9" w:rsidP="00536CB9">
      <w:pPr>
        <w:spacing w:after="0" w:line="240" w:lineRule="auto"/>
        <w:ind w:firstLine="557"/>
        <w:rPr>
          <w:color w:val="auto"/>
          <w:szCs w:val="24"/>
          <w:lang w:val="ru-RU"/>
        </w:rPr>
      </w:pPr>
      <w:r w:rsidRPr="00923AE6">
        <w:rPr>
          <w:b/>
          <w:color w:val="auto"/>
          <w:szCs w:val="24"/>
          <w:lang w:val="ru-RU"/>
        </w:rPr>
        <w:t>3</w:t>
      </w:r>
      <w:r w:rsidRPr="00923AE6">
        <w:rPr>
          <w:color w:val="auto"/>
          <w:szCs w:val="24"/>
          <w:lang w:val="ru-RU"/>
        </w:rPr>
        <w:t xml:space="preserve"> </w:t>
      </w:r>
      <w:proofErr w:type="gramStart"/>
      <w:r w:rsidRPr="00923AE6">
        <w:rPr>
          <w:color w:val="auto"/>
          <w:szCs w:val="24"/>
          <w:lang w:val="ru-RU"/>
        </w:rPr>
        <w:t>В</w:t>
      </w:r>
      <w:proofErr w:type="gramEnd"/>
      <w:r w:rsidRPr="00923AE6">
        <w:rPr>
          <w:color w:val="auto"/>
          <w:szCs w:val="24"/>
          <w:lang w:val="ru-RU"/>
        </w:rPr>
        <w:t xml:space="preserve"> настоящем стандарте реализованы нормы Закона Республики Казахстан </w:t>
      </w:r>
      <w:r w:rsidRPr="00923AE6">
        <w:rPr>
          <w:color w:val="auto"/>
          <w:spacing w:val="2"/>
          <w:szCs w:val="24"/>
          <w:lang w:val="ru-RU"/>
        </w:rPr>
        <w:t xml:space="preserve">от 10 июля 2002 года </w:t>
      </w:r>
      <w:r w:rsidRPr="00923AE6">
        <w:rPr>
          <w:color w:val="auto"/>
          <w:spacing w:val="2"/>
          <w:szCs w:val="24"/>
        </w:rPr>
        <w:t>N</w:t>
      </w:r>
      <w:r w:rsidRPr="00923AE6">
        <w:rPr>
          <w:color w:val="auto"/>
          <w:spacing w:val="2"/>
          <w:szCs w:val="24"/>
          <w:lang w:val="ru-RU"/>
        </w:rPr>
        <w:t xml:space="preserve"> 339</w:t>
      </w:r>
      <w:r w:rsidRPr="00923AE6">
        <w:rPr>
          <w:color w:val="auto"/>
          <w:szCs w:val="24"/>
          <w:lang w:val="ru-RU"/>
        </w:rPr>
        <w:t xml:space="preserve"> «</w:t>
      </w:r>
      <w:r w:rsidRPr="00923AE6">
        <w:rPr>
          <w:bCs/>
          <w:color w:val="auto"/>
          <w:szCs w:val="24"/>
          <w:lang w:val="ru-RU"/>
        </w:rPr>
        <w:t xml:space="preserve">О ветеринарии», Закона Республики Казахстан </w:t>
      </w:r>
      <w:r w:rsidRPr="00923AE6">
        <w:rPr>
          <w:color w:val="auto"/>
          <w:spacing w:val="2"/>
          <w:szCs w:val="24"/>
          <w:lang w:val="ru-RU"/>
        </w:rPr>
        <w:t>от 5 октября 2018 года № 183-</w:t>
      </w:r>
      <w:r w:rsidRPr="00923AE6">
        <w:rPr>
          <w:color w:val="auto"/>
          <w:spacing w:val="2"/>
          <w:szCs w:val="24"/>
        </w:rPr>
        <w:t>V</w:t>
      </w:r>
      <w:r w:rsidRPr="00923AE6">
        <w:rPr>
          <w:color w:val="auto"/>
          <w:spacing w:val="2"/>
          <w:szCs w:val="24"/>
          <w:lang w:val="ru-RU"/>
        </w:rPr>
        <w:t>І</w:t>
      </w:r>
      <w:r w:rsidRPr="00923AE6">
        <w:rPr>
          <w:bCs/>
          <w:color w:val="auto"/>
          <w:szCs w:val="24"/>
          <w:lang w:val="ru-RU"/>
        </w:rPr>
        <w:t xml:space="preserve"> «О стандартизации».</w:t>
      </w:r>
    </w:p>
    <w:p w:rsidR="00536CB9" w:rsidRPr="00923AE6" w:rsidRDefault="00536CB9" w:rsidP="00536CB9">
      <w:pPr>
        <w:spacing w:after="0" w:line="240" w:lineRule="auto"/>
        <w:ind w:firstLine="567"/>
        <w:rPr>
          <w:color w:val="auto"/>
          <w:szCs w:val="24"/>
          <w:lang w:val="kk-KZ"/>
        </w:rPr>
      </w:pPr>
    </w:p>
    <w:p w:rsidR="00536CB9" w:rsidRPr="00923AE6" w:rsidRDefault="00536CB9" w:rsidP="00536CB9">
      <w:pPr>
        <w:spacing w:after="0" w:line="240" w:lineRule="auto"/>
        <w:ind w:firstLine="567"/>
        <w:rPr>
          <w:b/>
          <w:color w:val="auto"/>
          <w:szCs w:val="24"/>
          <w:lang w:val="ru-RU"/>
        </w:rPr>
      </w:pPr>
      <w:r w:rsidRPr="00923AE6">
        <w:rPr>
          <w:b/>
          <w:bCs/>
          <w:color w:val="auto"/>
          <w:szCs w:val="24"/>
          <w:lang w:val="ru-RU"/>
        </w:rPr>
        <w:t>4 ВВЕДЕН ВПЕРВЫЕ</w:t>
      </w: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eastAsia="en-US"/>
        </w:rPr>
      </w:pPr>
    </w:p>
    <w:p w:rsidR="00536CB9" w:rsidRPr="00923AE6" w:rsidRDefault="00536CB9" w:rsidP="00536CB9">
      <w:pPr>
        <w:pStyle w:val="Style16"/>
        <w:widowControl/>
        <w:rPr>
          <w:rStyle w:val="FontStyle59"/>
          <w:rFonts w:ascii="Times New Roman" w:hAnsi="Times New Roman" w:cs="Times New Roman"/>
          <w:bCs/>
          <w:color w:val="auto"/>
          <w:lang w:val="kk-KZ" w:eastAsia="en-US"/>
        </w:rPr>
      </w:pPr>
    </w:p>
    <w:p w:rsidR="00536CB9" w:rsidRPr="00923AE6" w:rsidRDefault="00536CB9" w:rsidP="00536CB9">
      <w:pPr>
        <w:pStyle w:val="Style16"/>
        <w:widowControl/>
        <w:ind w:firstLine="567"/>
        <w:rPr>
          <w:rStyle w:val="FontStyle59"/>
          <w:rFonts w:ascii="Times New Roman" w:hAnsi="Times New Roman" w:cs="Times New Roman"/>
          <w:bCs/>
          <w:color w:val="auto"/>
          <w:lang w:val="kk-KZ" w:eastAsia="en-US"/>
        </w:rPr>
      </w:pPr>
      <w:r w:rsidRPr="00923AE6">
        <w:rPr>
          <w:rFonts w:ascii="Times New Roman" w:hAnsi="Times New Roman" w:cs="Times New Roman"/>
          <w:i/>
          <w:iCs/>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536CB9" w:rsidRPr="00923AE6" w:rsidRDefault="00536CB9" w:rsidP="00536CB9">
      <w:pPr>
        <w:pStyle w:val="Style16"/>
        <w:widowControl/>
        <w:rPr>
          <w:rStyle w:val="FontStyle59"/>
          <w:rFonts w:ascii="Times New Roman" w:hAnsi="Times New Roman" w:cs="Times New Roman"/>
          <w:bCs/>
          <w:color w:val="auto"/>
          <w:lang w:val="kk-KZ" w:eastAsia="en-US"/>
        </w:rPr>
      </w:pPr>
    </w:p>
    <w:p w:rsidR="00536CB9" w:rsidRPr="00923AE6" w:rsidRDefault="00536CB9" w:rsidP="00536CB9">
      <w:pPr>
        <w:pStyle w:val="Style16"/>
        <w:widowControl/>
        <w:ind w:firstLine="567"/>
        <w:rPr>
          <w:rFonts w:ascii="Times New Roman" w:hAnsi="Times New Roman" w:cs="Times New Roman"/>
        </w:rPr>
      </w:pPr>
    </w:p>
    <w:p w:rsidR="00536CB9" w:rsidRPr="00923AE6" w:rsidRDefault="00536CB9" w:rsidP="00536CB9">
      <w:pPr>
        <w:pStyle w:val="Style16"/>
        <w:widowControl/>
        <w:ind w:firstLine="567"/>
        <w:rPr>
          <w:rFonts w:ascii="Times New Roman" w:hAnsi="Times New Roman" w:cs="Times New Roman"/>
        </w:rPr>
      </w:pPr>
    </w:p>
    <w:p w:rsidR="00536CB9" w:rsidRPr="00923AE6" w:rsidRDefault="00536CB9" w:rsidP="00536CB9">
      <w:pPr>
        <w:pStyle w:val="Style16"/>
        <w:widowControl/>
        <w:ind w:firstLine="567"/>
        <w:rPr>
          <w:rFonts w:ascii="Times New Roman" w:hAnsi="Times New Roman" w:cs="Times New Roman"/>
        </w:rPr>
      </w:pPr>
    </w:p>
    <w:p w:rsidR="00536CB9" w:rsidRPr="00923AE6" w:rsidRDefault="00536CB9" w:rsidP="00536CB9">
      <w:pPr>
        <w:pStyle w:val="Style16"/>
        <w:widowControl/>
        <w:ind w:firstLine="567"/>
        <w:rPr>
          <w:rFonts w:ascii="Times New Roman" w:hAnsi="Times New Roman" w:cs="Times New Roman"/>
        </w:rPr>
      </w:pPr>
      <w:r w:rsidRPr="00923AE6">
        <w:rPr>
          <w:rFonts w:ascii="Times New Roman" w:hAnsi="Times New Roman" w:cs="Times New Roman"/>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536CB9" w:rsidRPr="00923AE6" w:rsidRDefault="00536CB9" w:rsidP="00536CB9">
      <w:pPr>
        <w:spacing w:after="0" w:line="240" w:lineRule="auto"/>
        <w:ind w:left="0" w:right="0" w:firstLine="0"/>
        <w:jc w:val="left"/>
        <w:rPr>
          <w:color w:val="auto"/>
          <w:shd w:val="clear" w:color="auto" w:fill="FFFFFF"/>
          <w:lang w:val="ru-RU"/>
        </w:rPr>
      </w:pPr>
      <w:r w:rsidRPr="00923AE6">
        <w:rPr>
          <w:color w:val="auto"/>
          <w:shd w:val="clear" w:color="auto" w:fill="FFFFFF"/>
          <w:lang w:val="ru-RU"/>
        </w:rPr>
        <w:br w:type="page"/>
      </w:r>
    </w:p>
    <w:p w:rsidR="00FF1CD8" w:rsidRPr="00923AE6" w:rsidRDefault="00FF1CD8" w:rsidP="00FF1CD8">
      <w:pPr>
        <w:spacing w:after="0" w:line="240" w:lineRule="auto"/>
        <w:ind w:left="0" w:right="0" w:firstLine="567"/>
        <w:jc w:val="center"/>
        <w:rPr>
          <w:b/>
          <w:color w:val="auto"/>
          <w:shd w:val="clear" w:color="auto" w:fill="FFFFFF"/>
          <w:lang w:val="ru-RU"/>
        </w:rPr>
      </w:pPr>
      <w:r w:rsidRPr="00923AE6">
        <w:rPr>
          <w:b/>
          <w:color w:val="auto"/>
          <w:shd w:val="clear" w:color="auto" w:fill="FFFFFF"/>
          <w:lang w:val="ru-RU"/>
        </w:rPr>
        <w:lastRenderedPageBreak/>
        <w:t>Введение</w:t>
      </w:r>
    </w:p>
    <w:p w:rsidR="00FF1CD8" w:rsidRPr="00923AE6" w:rsidRDefault="00FF1CD8" w:rsidP="00FF1CD8">
      <w:pPr>
        <w:spacing w:after="0" w:line="240" w:lineRule="auto"/>
        <w:ind w:left="0" w:right="0" w:firstLine="567"/>
        <w:rPr>
          <w:color w:val="auto"/>
          <w:shd w:val="clear" w:color="auto" w:fill="FFFFFF"/>
          <w:lang w:val="ru-RU"/>
        </w:rPr>
      </w:pPr>
    </w:p>
    <w:p w:rsidR="00FF1CD8" w:rsidRPr="00923AE6" w:rsidRDefault="00FF1CD8" w:rsidP="00FF1CD8">
      <w:pPr>
        <w:spacing w:after="0" w:line="240" w:lineRule="auto"/>
        <w:ind w:left="0" w:right="0" w:firstLine="567"/>
        <w:rPr>
          <w:color w:val="auto"/>
          <w:lang w:val="ru-RU"/>
        </w:rPr>
      </w:pPr>
      <w:r w:rsidRPr="00923AE6">
        <w:rPr>
          <w:color w:val="auto"/>
          <w:lang w:val="ru-RU"/>
        </w:rPr>
        <w:t>Болезнь Ньюкасла (</w:t>
      </w:r>
      <w:r w:rsidR="001E48AB" w:rsidRPr="00923AE6">
        <w:rPr>
          <w:color w:val="auto"/>
          <w:lang w:val="ru-RU"/>
        </w:rPr>
        <w:t xml:space="preserve">далее - </w:t>
      </w:r>
      <w:r w:rsidRPr="00923AE6">
        <w:rPr>
          <w:color w:val="auto"/>
          <w:lang w:val="ru-RU"/>
        </w:rPr>
        <w:t xml:space="preserve">БН) вызывают специфические вирусы типа </w:t>
      </w:r>
      <w:proofErr w:type="spellStart"/>
      <w:r w:rsidRPr="00923AE6">
        <w:rPr>
          <w:color w:val="auto"/>
          <w:lang w:val="ru-RU"/>
        </w:rPr>
        <w:t>парамиксовирусов</w:t>
      </w:r>
      <w:proofErr w:type="spellEnd"/>
      <w:r w:rsidRPr="00923AE6">
        <w:rPr>
          <w:color w:val="auto"/>
          <w:lang w:val="ru-RU"/>
        </w:rPr>
        <w:t xml:space="preserve"> птиц серотипа </w:t>
      </w:r>
      <w:r w:rsidRPr="00923AE6">
        <w:rPr>
          <w:color w:val="auto"/>
        </w:rPr>
        <w:t>I</w:t>
      </w:r>
      <w:r w:rsidRPr="00923AE6">
        <w:rPr>
          <w:color w:val="auto"/>
          <w:lang w:val="ru-RU"/>
        </w:rPr>
        <w:t xml:space="preserve"> (</w:t>
      </w:r>
      <w:r w:rsidRPr="00923AE6">
        <w:rPr>
          <w:color w:val="auto"/>
        </w:rPr>
        <w:t>APMV</w:t>
      </w:r>
      <w:r w:rsidRPr="00923AE6">
        <w:rPr>
          <w:color w:val="auto"/>
          <w:lang w:val="ru-RU"/>
        </w:rPr>
        <w:t>-</w:t>
      </w:r>
      <w:r w:rsidRPr="00923AE6">
        <w:rPr>
          <w:color w:val="auto"/>
        </w:rPr>
        <w:t>I</w:t>
      </w:r>
      <w:r w:rsidRPr="00923AE6">
        <w:rPr>
          <w:color w:val="auto"/>
          <w:lang w:val="ru-RU"/>
        </w:rPr>
        <w:t xml:space="preserve">), принадлежащих к роду </w:t>
      </w:r>
      <w:proofErr w:type="spellStart"/>
      <w:r w:rsidRPr="00923AE6">
        <w:rPr>
          <w:i/>
          <w:color w:val="auto"/>
        </w:rPr>
        <w:t>Orthoavulavirus</w:t>
      </w:r>
      <w:proofErr w:type="spellEnd"/>
      <w:r w:rsidRPr="00923AE6">
        <w:rPr>
          <w:i/>
          <w:color w:val="auto"/>
          <w:lang w:val="ru-RU"/>
        </w:rPr>
        <w:t xml:space="preserve"> </w:t>
      </w:r>
      <w:r w:rsidRPr="00923AE6">
        <w:rPr>
          <w:color w:val="auto"/>
          <w:lang w:val="ru-RU"/>
        </w:rPr>
        <w:t xml:space="preserve">подсемейству </w:t>
      </w:r>
      <w:proofErr w:type="spellStart"/>
      <w:proofErr w:type="gramStart"/>
      <w:r w:rsidRPr="00923AE6">
        <w:rPr>
          <w:i/>
          <w:color w:val="auto"/>
        </w:rPr>
        <w:t>Avulavirinae</w:t>
      </w:r>
      <w:proofErr w:type="spellEnd"/>
      <w:r w:rsidRPr="00923AE6">
        <w:rPr>
          <w:i/>
          <w:color w:val="auto"/>
          <w:lang w:val="ru-RU"/>
        </w:rPr>
        <w:t>,</w:t>
      </w:r>
      <w:r w:rsidRPr="00923AE6">
        <w:rPr>
          <w:color w:val="auto"/>
          <w:lang w:val="ru-RU"/>
        </w:rPr>
        <w:t>,</w:t>
      </w:r>
      <w:proofErr w:type="gramEnd"/>
      <w:r w:rsidRPr="00923AE6">
        <w:rPr>
          <w:color w:val="auto"/>
          <w:lang w:val="ru-RU"/>
        </w:rPr>
        <w:t xml:space="preserve"> семейству </w:t>
      </w:r>
      <w:proofErr w:type="spellStart"/>
      <w:r w:rsidRPr="00923AE6">
        <w:rPr>
          <w:i/>
          <w:color w:val="auto"/>
        </w:rPr>
        <w:t>Paramyxoviridae</w:t>
      </w:r>
      <w:proofErr w:type="spellEnd"/>
      <w:r w:rsidRPr="00923AE6">
        <w:rPr>
          <w:color w:val="auto"/>
          <w:lang w:val="ru-RU"/>
        </w:rPr>
        <w:t xml:space="preserve">. С помощью серологических исследований и филогенетического анализа выделенные от птиц </w:t>
      </w:r>
      <w:proofErr w:type="spellStart"/>
      <w:r w:rsidR="00BE576D" w:rsidRPr="00923AE6">
        <w:rPr>
          <w:color w:val="auto"/>
          <w:lang w:val="ru-RU"/>
        </w:rPr>
        <w:t>парамиксовирусы</w:t>
      </w:r>
      <w:proofErr w:type="spellEnd"/>
      <w:r w:rsidR="00BE576D" w:rsidRPr="00923AE6">
        <w:rPr>
          <w:color w:val="auto"/>
          <w:lang w:val="ru-RU"/>
        </w:rPr>
        <w:t xml:space="preserve"> классифицированы</w:t>
      </w:r>
      <w:r w:rsidRPr="00923AE6">
        <w:rPr>
          <w:color w:val="auto"/>
          <w:lang w:val="ru-RU"/>
        </w:rPr>
        <w:t xml:space="preserve"> на 21 серотип от </w:t>
      </w:r>
      <w:r w:rsidRPr="00923AE6">
        <w:rPr>
          <w:color w:val="auto"/>
        </w:rPr>
        <w:t>APMV</w:t>
      </w:r>
      <w:r w:rsidRPr="00923AE6">
        <w:rPr>
          <w:color w:val="auto"/>
          <w:lang w:val="ru-RU"/>
        </w:rPr>
        <w:t xml:space="preserve">-1 до </w:t>
      </w:r>
      <w:r w:rsidRPr="00923AE6">
        <w:rPr>
          <w:color w:val="auto"/>
        </w:rPr>
        <w:t>APMV</w:t>
      </w:r>
      <w:r w:rsidRPr="00923AE6">
        <w:rPr>
          <w:color w:val="auto"/>
          <w:lang w:val="ru-RU"/>
        </w:rPr>
        <w:t>-21 (</w:t>
      </w:r>
      <w:r w:rsidRPr="00923AE6">
        <w:rPr>
          <w:color w:val="auto"/>
        </w:rPr>
        <w:t>Miller</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2010</w:t>
      </w:r>
      <w:r w:rsidRPr="00923AE6">
        <w:rPr>
          <w:color w:val="auto"/>
        </w:rPr>
        <w:t>a</w:t>
      </w:r>
      <w:r w:rsidRPr="00923AE6">
        <w:rPr>
          <w:color w:val="auto"/>
          <w:lang w:val="ru-RU"/>
        </w:rPr>
        <w:t xml:space="preserve">). Каждый вирус принадлежит к одному виду вирусов, которые распределены между тремя родами: </w:t>
      </w:r>
      <w:proofErr w:type="spellStart"/>
      <w:r w:rsidRPr="00923AE6">
        <w:rPr>
          <w:color w:val="auto"/>
          <w:lang w:val="ru-RU"/>
        </w:rPr>
        <w:t>метаавулавирус</w:t>
      </w:r>
      <w:proofErr w:type="spellEnd"/>
      <w:r w:rsidRPr="00923AE6">
        <w:rPr>
          <w:color w:val="auto"/>
          <w:lang w:val="ru-RU"/>
        </w:rPr>
        <w:t xml:space="preserve">, </w:t>
      </w:r>
      <w:proofErr w:type="spellStart"/>
      <w:r w:rsidRPr="00923AE6">
        <w:rPr>
          <w:color w:val="auto"/>
          <w:lang w:val="ru-RU"/>
        </w:rPr>
        <w:t>ортоавулавирус</w:t>
      </w:r>
      <w:proofErr w:type="spellEnd"/>
      <w:r w:rsidRPr="00923AE6">
        <w:rPr>
          <w:color w:val="auto"/>
          <w:lang w:val="ru-RU"/>
        </w:rPr>
        <w:t xml:space="preserve"> и </w:t>
      </w:r>
      <w:proofErr w:type="spellStart"/>
      <w:r w:rsidRPr="00923AE6">
        <w:rPr>
          <w:color w:val="auto"/>
          <w:lang w:val="ru-RU"/>
        </w:rPr>
        <w:t>параавулавирус</w:t>
      </w:r>
      <w:proofErr w:type="spellEnd"/>
      <w:r w:rsidRPr="00923AE6">
        <w:rPr>
          <w:color w:val="auto"/>
          <w:lang w:val="ru-RU"/>
        </w:rPr>
        <w:t xml:space="preserve"> (</w:t>
      </w:r>
      <w:proofErr w:type="spellStart"/>
      <w:r w:rsidRPr="00923AE6">
        <w:rPr>
          <w:color w:val="auto"/>
          <w:lang w:val="ru-RU"/>
        </w:rPr>
        <w:t>Amarasinghe</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xml:space="preserve">., 2019; ICTV 2019). </w:t>
      </w:r>
    </w:p>
    <w:p w:rsidR="00FF1CD8" w:rsidRPr="00923AE6" w:rsidRDefault="00FF1CD8" w:rsidP="00FF1CD8">
      <w:pPr>
        <w:spacing w:after="0" w:line="240" w:lineRule="auto"/>
        <w:ind w:left="0" w:right="0" w:firstLine="567"/>
        <w:rPr>
          <w:color w:val="auto"/>
          <w:lang w:val="ru-RU"/>
        </w:rPr>
      </w:pPr>
      <w:r w:rsidRPr="00923AE6">
        <w:rPr>
          <w:color w:val="auto"/>
          <w:lang w:val="ru-RU"/>
        </w:rPr>
        <w:t xml:space="preserve">С </w:t>
      </w:r>
      <w:r w:rsidR="00334C73" w:rsidRPr="00923AE6">
        <w:rPr>
          <w:color w:val="auto"/>
          <w:lang w:val="ru-RU"/>
        </w:rPr>
        <w:t>периода распознания болезни</w:t>
      </w:r>
      <w:r w:rsidRPr="00923AE6">
        <w:rPr>
          <w:color w:val="auto"/>
          <w:lang w:val="ru-RU"/>
        </w:rPr>
        <w:t xml:space="preserve"> Ньюкасла </w:t>
      </w:r>
      <w:r w:rsidR="00334C73" w:rsidRPr="00923AE6">
        <w:rPr>
          <w:color w:val="auto"/>
          <w:lang w:val="ru-RU"/>
        </w:rPr>
        <w:t>в 1926 году, данная болезнь стала</w:t>
      </w:r>
      <w:r w:rsidRPr="00923AE6">
        <w:rPr>
          <w:color w:val="auto"/>
          <w:lang w:val="ru-RU"/>
        </w:rPr>
        <w:t xml:space="preserve"> эндемичной. Во многих странах, за исключением некоторых, производящих домашнюю птицу для широкой продажи, практикуется профилактическая вакцинация. </w:t>
      </w:r>
    </w:p>
    <w:p w:rsidR="00FF1CD8" w:rsidRPr="00923AE6" w:rsidRDefault="00FF1CD8" w:rsidP="00FF1CD8">
      <w:pPr>
        <w:spacing w:after="0" w:line="240" w:lineRule="auto"/>
        <w:ind w:left="0" w:right="0" w:firstLine="567"/>
        <w:rPr>
          <w:color w:val="auto"/>
          <w:lang w:val="ru-RU"/>
        </w:rPr>
      </w:pPr>
      <w:r w:rsidRPr="00923AE6">
        <w:rPr>
          <w:color w:val="auto"/>
          <w:lang w:val="ru-RU"/>
        </w:rPr>
        <w:t xml:space="preserve">Одним из наиболее характерных свойств различных штаммов вируса APMV-1 является варьирование их патогенности для цыплят. Штаммы </w:t>
      </w:r>
      <w:r w:rsidRPr="00923AE6">
        <w:rPr>
          <w:color w:val="auto"/>
        </w:rPr>
        <w:t>APMV</w:t>
      </w:r>
      <w:r w:rsidRPr="00923AE6">
        <w:rPr>
          <w:color w:val="auto"/>
          <w:lang w:val="ru-RU"/>
        </w:rPr>
        <w:t xml:space="preserve">-1 были сгруппированы в 5 </w:t>
      </w:r>
      <w:proofErr w:type="spellStart"/>
      <w:r w:rsidRPr="00923AE6">
        <w:rPr>
          <w:color w:val="auto"/>
          <w:lang w:val="ru-RU"/>
        </w:rPr>
        <w:t>патотипов</w:t>
      </w:r>
      <w:proofErr w:type="spellEnd"/>
      <w:r w:rsidRPr="00923AE6">
        <w:rPr>
          <w:color w:val="auto"/>
          <w:lang w:val="ru-RU"/>
        </w:rPr>
        <w:t xml:space="preserve"> на основе клинических признаков, наблюдаемых у инфицированных цыплят (</w:t>
      </w:r>
      <w:r w:rsidRPr="00923AE6">
        <w:rPr>
          <w:color w:val="auto"/>
        </w:rPr>
        <w:t>Alexander</w:t>
      </w:r>
      <w:r w:rsidRPr="00923AE6">
        <w:rPr>
          <w:color w:val="auto"/>
          <w:lang w:val="ru-RU"/>
        </w:rPr>
        <w:t xml:space="preserve"> &amp; </w:t>
      </w:r>
      <w:proofErr w:type="spellStart"/>
      <w:r w:rsidRPr="00923AE6">
        <w:rPr>
          <w:color w:val="auto"/>
        </w:rPr>
        <w:t>Seonne</w:t>
      </w:r>
      <w:proofErr w:type="spellEnd"/>
      <w:r w:rsidRPr="00923AE6">
        <w:rPr>
          <w:color w:val="auto"/>
          <w:lang w:val="ru-RU"/>
        </w:rPr>
        <w:t>, 2008</w:t>
      </w:r>
      <w:r w:rsidRPr="00923AE6">
        <w:rPr>
          <w:color w:val="auto"/>
        </w:rPr>
        <w:t>b</w:t>
      </w:r>
      <w:r w:rsidRPr="00923AE6">
        <w:rPr>
          <w:color w:val="auto"/>
          <w:lang w:val="ru-RU"/>
        </w:rPr>
        <w:t xml:space="preserve">). Этими </w:t>
      </w:r>
      <w:proofErr w:type="spellStart"/>
      <w:r w:rsidRPr="00923AE6">
        <w:rPr>
          <w:color w:val="auto"/>
          <w:lang w:val="ru-RU"/>
        </w:rPr>
        <w:t>патотипами</w:t>
      </w:r>
      <w:proofErr w:type="spellEnd"/>
      <w:r w:rsidRPr="00923AE6">
        <w:rPr>
          <w:color w:val="auto"/>
          <w:lang w:val="ru-RU"/>
        </w:rPr>
        <w:t xml:space="preserve"> являются: </w:t>
      </w:r>
    </w:p>
    <w:p w:rsidR="00FF1CD8" w:rsidRPr="00923AE6" w:rsidRDefault="00FF1CD8" w:rsidP="00FF1CD8">
      <w:pPr>
        <w:spacing w:after="0" w:line="240" w:lineRule="auto"/>
        <w:ind w:left="0" w:right="0" w:firstLine="567"/>
        <w:rPr>
          <w:color w:val="auto"/>
          <w:lang w:val="ru-RU"/>
        </w:rPr>
      </w:pPr>
      <w:r w:rsidRPr="00923AE6">
        <w:rPr>
          <w:color w:val="auto"/>
          <w:lang w:val="ru-RU"/>
        </w:rPr>
        <w:t>1.</w:t>
      </w:r>
      <w:r w:rsidRPr="00923AE6">
        <w:rPr>
          <w:rFonts w:ascii="Arial" w:eastAsia="Arial" w:hAnsi="Arial" w:cs="Arial"/>
          <w:color w:val="auto"/>
          <w:lang w:val="ru-RU"/>
        </w:rPr>
        <w:t xml:space="preserve"> </w:t>
      </w:r>
      <w:proofErr w:type="spellStart"/>
      <w:r w:rsidRPr="00923AE6">
        <w:rPr>
          <w:color w:val="auto"/>
          <w:lang w:val="ru-RU"/>
        </w:rPr>
        <w:t>Висцеротропный</w:t>
      </w:r>
      <w:proofErr w:type="spellEnd"/>
      <w:r w:rsidRPr="00923AE6">
        <w:rPr>
          <w:color w:val="auto"/>
          <w:lang w:val="ru-RU"/>
        </w:rPr>
        <w:t xml:space="preserve"> </w:t>
      </w:r>
      <w:proofErr w:type="spellStart"/>
      <w:r w:rsidRPr="00923AE6">
        <w:rPr>
          <w:color w:val="auto"/>
          <w:lang w:val="ru-RU"/>
        </w:rPr>
        <w:t>велогенный</w:t>
      </w:r>
      <w:proofErr w:type="spellEnd"/>
      <w:r w:rsidRPr="00923AE6">
        <w:rPr>
          <w:color w:val="auto"/>
          <w:lang w:val="ru-RU"/>
        </w:rPr>
        <w:t xml:space="preserve">: </w:t>
      </w:r>
      <w:proofErr w:type="spellStart"/>
      <w:r w:rsidRPr="00923AE6">
        <w:rPr>
          <w:color w:val="auto"/>
          <w:lang w:val="ru-RU"/>
        </w:rPr>
        <w:t>высокопатогенная</w:t>
      </w:r>
      <w:proofErr w:type="spellEnd"/>
      <w:r w:rsidRPr="00923AE6">
        <w:rPr>
          <w:color w:val="auto"/>
          <w:lang w:val="ru-RU"/>
        </w:rPr>
        <w:t xml:space="preserve"> форма, при которой часто наблюдаются геморрагические поражения кишечника; </w:t>
      </w:r>
    </w:p>
    <w:p w:rsidR="00F0406C" w:rsidRDefault="00FF1CD8" w:rsidP="00F0406C">
      <w:pPr>
        <w:spacing w:after="0" w:line="240" w:lineRule="auto"/>
        <w:ind w:left="0" w:right="0" w:firstLine="567"/>
        <w:rPr>
          <w:color w:val="auto"/>
          <w:lang w:val="ru-RU"/>
        </w:rPr>
      </w:pPr>
      <w:r w:rsidRPr="00923AE6">
        <w:rPr>
          <w:color w:val="auto"/>
          <w:lang w:val="ru-RU"/>
        </w:rPr>
        <w:t>2.</w:t>
      </w:r>
      <w:r w:rsidRPr="00923AE6">
        <w:rPr>
          <w:rFonts w:ascii="Arial" w:eastAsia="Arial" w:hAnsi="Arial" w:cs="Arial"/>
          <w:color w:val="auto"/>
          <w:lang w:val="ru-RU"/>
        </w:rPr>
        <w:t xml:space="preserve"> </w:t>
      </w:r>
      <w:proofErr w:type="spellStart"/>
      <w:r w:rsidRPr="00923AE6">
        <w:rPr>
          <w:color w:val="auto"/>
          <w:lang w:val="ru-RU"/>
        </w:rPr>
        <w:t>Нейротиропный</w:t>
      </w:r>
      <w:proofErr w:type="spellEnd"/>
      <w:r w:rsidRPr="00923AE6">
        <w:rPr>
          <w:color w:val="auto"/>
          <w:lang w:val="ru-RU"/>
        </w:rPr>
        <w:t xml:space="preserve"> </w:t>
      </w:r>
      <w:proofErr w:type="spellStart"/>
      <w:r w:rsidRPr="00923AE6">
        <w:rPr>
          <w:color w:val="auto"/>
          <w:lang w:val="ru-RU"/>
        </w:rPr>
        <w:t>велогенный</w:t>
      </w:r>
      <w:proofErr w:type="spellEnd"/>
      <w:r w:rsidRPr="00923AE6">
        <w:rPr>
          <w:color w:val="auto"/>
          <w:lang w:val="ru-RU"/>
        </w:rPr>
        <w:t xml:space="preserve">: форма, вызывающая высокий уровень смертности, обычно, после респираторных или нервных признаков; </w:t>
      </w:r>
    </w:p>
    <w:p w:rsidR="00F0406C" w:rsidRDefault="00F0406C" w:rsidP="00F0406C">
      <w:pPr>
        <w:spacing w:after="0" w:line="240" w:lineRule="auto"/>
        <w:ind w:left="0" w:right="0" w:firstLine="567"/>
        <w:rPr>
          <w:color w:val="auto"/>
          <w:lang w:val="ru-RU"/>
        </w:rPr>
      </w:pPr>
      <w:r>
        <w:rPr>
          <w:color w:val="auto"/>
          <w:lang w:val="ru-RU"/>
        </w:rPr>
        <w:t xml:space="preserve">3. </w:t>
      </w:r>
      <w:proofErr w:type="spellStart"/>
      <w:r w:rsidR="00FF1CD8" w:rsidRPr="00923AE6">
        <w:rPr>
          <w:color w:val="auto"/>
          <w:lang w:val="ru-RU"/>
        </w:rPr>
        <w:t>Мезогенный</w:t>
      </w:r>
      <w:proofErr w:type="spellEnd"/>
      <w:r w:rsidR="00FF1CD8" w:rsidRPr="00923AE6">
        <w:rPr>
          <w:color w:val="auto"/>
          <w:lang w:val="ru-RU"/>
        </w:rPr>
        <w:t xml:space="preserve">: форма, представленная респираторными признаками, иногда нервными признаками, но уровень смертности низок; </w:t>
      </w:r>
    </w:p>
    <w:p w:rsidR="00F0406C" w:rsidRDefault="00F0406C" w:rsidP="00F0406C">
      <w:pPr>
        <w:spacing w:after="0" w:line="240" w:lineRule="auto"/>
        <w:ind w:left="0" w:right="0" w:firstLine="567"/>
        <w:rPr>
          <w:color w:val="auto"/>
          <w:lang w:val="ru-RU"/>
        </w:rPr>
      </w:pPr>
      <w:r>
        <w:rPr>
          <w:color w:val="auto"/>
          <w:lang w:val="ru-RU"/>
        </w:rPr>
        <w:t xml:space="preserve">4. </w:t>
      </w:r>
      <w:proofErr w:type="spellStart"/>
      <w:r w:rsidR="00FF1CD8" w:rsidRPr="00923AE6">
        <w:rPr>
          <w:color w:val="auto"/>
          <w:lang w:val="ru-RU"/>
        </w:rPr>
        <w:t>Лентогенный</w:t>
      </w:r>
      <w:proofErr w:type="spellEnd"/>
      <w:r w:rsidR="00FF1CD8" w:rsidRPr="00923AE6">
        <w:rPr>
          <w:color w:val="auto"/>
          <w:lang w:val="ru-RU"/>
        </w:rPr>
        <w:t xml:space="preserve"> или респираторный: форма, представленная слабой или субклинической респираторной инфекцией; </w:t>
      </w:r>
    </w:p>
    <w:p w:rsidR="00FF1CD8" w:rsidRPr="00923AE6" w:rsidRDefault="00F0406C" w:rsidP="00F0406C">
      <w:pPr>
        <w:spacing w:after="0" w:line="240" w:lineRule="auto"/>
        <w:ind w:left="0" w:right="0" w:firstLine="567"/>
        <w:rPr>
          <w:color w:val="auto"/>
          <w:lang w:val="ru-RU"/>
        </w:rPr>
      </w:pPr>
      <w:r>
        <w:rPr>
          <w:color w:val="auto"/>
          <w:lang w:val="ru-RU"/>
        </w:rPr>
        <w:t xml:space="preserve">5. </w:t>
      </w:r>
      <w:proofErr w:type="spellStart"/>
      <w:r w:rsidR="00FF1CD8" w:rsidRPr="00923AE6">
        <w:rPr>
          <w:color w:val="auto"/>
          <w:lang w:val="ru-RU"/>
        </w:rPr>
        <w:t>Бессиптомный</w:t>
      </w:r>
      <w:proofErr w:type="spellEnd"/>
      <w:r w:rsidR="00FF1CD8" w:rsidRPr="00923AE6">
        <w:rPr>
          <w:color w:val="auto"/>
          <w:lang w:val="ru-RU"/>
        </w:rPr>
        <w:t xml:space="preserve">: форма, состоящая в субклинической кишечной инфекции. </w:t>
      </w:r>
    </w:p>
    <w:p w:rsidR="00FF1CD8" w:rsidRPr="00923AE6" w:rsidRDefault="00FF1CD8" w:rsidP="00FF1CD8">
      <w:pPr>
        <w:spacing w:after="0" w:line="240" w:lineRule="auto"/>
        <w:ind w:left="0" w:right="0" w:firstLine="567"/>
        <w:rPr>
          <w:color w:val="auto"/>
          <w:lang w:val="ru-RU"/>
        </w:rPr>
      </w:pPr>
      <w:r w:rsidRPr="00923AE6">
        <w:rPr>
          <w:color w:val="auto"/>
          <w:lang w:val="ru-RU"/>
        </w:rPr>
        <w:t xml:space="preserve">Группы </w:t>
      </w:r>
      <w:proofErr w:type="spellStart"/>
      <w:r w:rsidRPr="00923AE6">
        <w:rPr>
          <w:color w:val="auto"/>
          <w:lang w:val="ru-RU"/>
        </w:rPr>
        <w:t>патотипов</w:t>
      </w:r>
      <w:proofErr w:type="spellEnd"/>
      <w:r w:rsidRPr="00923AE6">
        <w:rPr>
          <w:color w:val="auto"/>
          <w:lang w:val="ru-RU"/>
        </w:rPr>
        <w:t xml:space="preserve"> редко бывают четко обозначены, значительные совпадения могут наблюда</w:t>
      </w:r>
      <w:r w:rsidR="00334C73" w:rsidRPr="00923AE6">
        <w:rPr>
          <w:color w:val="auto"/>
          <w:lang w:val="ru-RU"/>
        </w:rPr>
        <w:t>ться даже в случаях инфекций</w:t>
      </w:r>
      <w:r w:rsidRPr="00923AE6">
        <w:rPr>
          <w:color w:val="auto"/>
          <w:lang w:val="ru-RU"/>
        </w:rPr>
        <w:t xml:space="preserve"> птиц</w:t>
      </w:r>
      <w:r w:rsidR="00334C73" w:rsidRPr="00923AE6">
        <w:rPr>
          <w:color w:val="auto"/>
          <w:lang w:val="ru-RU"/>
        </w:rPr>
        <w:t>, не содержащих специфических патогенов (</w:t>
      </w:r>
      <w:r w:rsidR="00334C73" w:rsidRPr="00923AE6">
        <w:rPr>
          <w:color w:val="auto"/>
        </w:rPr>
        <w:t>SPF</w:t>
      </w:r>
      <w:r w:rsidR="00334C73" w:rsidRPr="00923AE6">
        <w:rPr>
          <w:color w:val="auto"/>
          <w:lang w:val="ru-RU"/>
        </w:rPr>
        <w:t>)</w:t>
      </w:r>
      <w:r w:rsidRPr="00923AE6">
        <w:rPr>
          <w:color w:val="auto"/>
          <w:lang w:val="ru-RU"/>
        </w:rPr>
        <w:t xml:space="preserve">. Кроме того, обострение клинических признаков, вызванных менее серьезными штаммами, случается при переносе инфекции другими организмами или при наличии неблагоприятных окружающих условий. Поскольку признаки клинической болезни у цыплят широко различаются, и диагностика может в дальнейшем быть осложнена разными ответами на инфекцию разными хозяевами, клинические признаки, взятые отдельно, не являются надежной основой для диагностики БН. Однако характерные признаки и поражения, связанные с вирулентными </w:t>
      </w:r>
      <w:proofErr w:type="spellStart"/>
      <w:r w:rsidRPr="00923AE6">
        <w:rPr>
          <w:color w:val="auto"/>
          <w:lang w:val="ru-RU"/>
        </w:rPr>
        <w:t>патотипами</w:t>
      </w:r>
      <w:proofErr w:type="spellEnd"/>
      <w:r w:rsidRPr="00923AE6">
        <w:rPr>
          <w:color w:val="auto"/>
          <w:lang w:val="ru-RU"/>
        </w:rPr>
        <w:t xml:space="preserve"> дают веские основания для подозрений присутствия болезни. </w:t>
      </w:r>
    </w:p>
    <w:p w:rsidR="00FF1CD8" w:rsidRPr="00923AE6" w:rsidRDefault="00112952" w:rsidP="00112952">
      <w:pPr>
        <w:spacing w:after="0" w:line="240" w:lineRule="auto"/>
        <w:ind w:left="0" w:right="0" w:firstLine="567"/>
        <w:rPr>
          <w:color w:val="auto"/>
          <w:lang w:val="ru-RU"/>
        </w:rPr>
      </w:pPr>
      <w:r w:rsidRPr="00923AE6">
        <w:rPr>
          <w:color w:val="auto"/>
        </w:rPr>
        <w:t>APMV</w:t>
      </w:r>
      <w:r w:rsidRPr="00923AE6">
        <w:rPr>
          <w:color w:val="auto"/>
          <w:lang w:val="ru-RU"/>
        </w:rPr>
        <w:t>-1</w:t>
      </w:r>
      <w:r w:rsidR="00FF1CD8" w:rsidRPr="00923AE6">
        <w:rPr>
          <w:color w:val="auto"/>
          <w:lang w:val="ru-RU"/>
        </w:rPr>
        <w:t xml:space="preserve"> </w:t>
      </w:r>
      <w:r w:rsidRPr="00923AE6">
        <w:rPr>
          <w:color w:val="auto"/>
          <w:lang w:val="ru-RU"/>
        </w:rPr>
        <w:t>может поражать людей</w:t>
      </w:r>
      <w:r w:rsidR="00FF1CD8" w:rsidRPr="00923AE6">
        <w:rPr>
          <w:color w:val="auto"/>
          <w:lang w:val="ru-RU"/>
        </w:rPr>
        <w:t xml:space="preserve">, и наиболее типичным признаком инфекции у человека является </w:t>
      </w:r>
      <w:proofErr w:type="spellStart"/>
      <w:r w:rsidR="00FF1CD8" w:rsidRPr="00923AE6">
        <w:rPr>
          <w:color w:val="auto"/>
          <w:lang w:val="ru-RU"/>
        </w:rPr>
        <w:t>коньюнктивит</w:t>
      </w:r>
      <w:proofErr w:type="spellEnd"/>
      <w:r w:rsidR="00FF1CD8" w:rsidRPr="00923AE6">
        <w:rPr>
          <w:color w:val="auto"/>
          <w:lang w:val="ru-RU"/>
        </w:rPr>
        <w:t xml:space="preserve">, который развивается в течение 24 часов после попадания вируса </w:t>
      </w:r>
      <w:r w:rsidRPr="00923AE6">
        <w:rPr>
          <w:color w:val="auto"/>
        </w:rPr>
        <w:t>APMV</w:t>
      </w:r>
      <w:r w:rsidRPr="00923AE6">
        <w:rPr>
          <w:color w:val="auto"/>
          <w:lang w:val="ru-RU"/>
        </w:rPr>
        <w:t>-1 в глаза</w:t>
      </w:r>
      <w:r w:rsidR="00FF1CD8" w:rsidRPr="00923AE6">
        <w:rPr>
          <w:color w:val="auto"/>
          <w:lang w:val="ru-RU"/>
        </w:rPr>
        <w:t xml:space="preserve"> (</w:t>
      </w:r>
      <w:r w:rsidR="00FF1CD8" w:rsidRPr="00923AE6">
        <w:rPr>
          <w:color w:val="auto"/>
        </w:rPr>
        <w:t>Swayne</w:t>
      </w:r>
      <w:r w:rsidR="00FF1CD8" w:rsidRPr="00923AE6">
        <w:rPr>
          <w:color w:val="auto"/>
          <w:lang w:val="ru-RU"/>
        </w:rPr>
        <w:t xml:space="preserve"> &amp; </w:t>
      </w:r>
      <w:r w:rsidR="00FF1CD8" w:rsidRPr="00923AE6">
        <w:rPr>
          <w:color w:val="auto"/>
        </w:rPr>
        <w:t>King</w:t>
      </w:r>
      <w:r w:rsidR="00FF1CD8" w:rsidRPr="00923AE6">
        <w:rPr>
          <w:color w:val="auto"/>
          <w:lang w:val="ru-RU"/>
        </w:rPr>
        <w:t xml:space="preserve">, 2003). </w:t>
      </w:r>
      <w:r w:rsidRPr="00923AE6">
        <w:rPr>
          <w:color w:val="auto"/>
          <w:lang w:val="ru-RU"/>
        </w:rPr>
        <w:t xml:space="preserve">Зарегистрированные инфекции не представляли угрозы для жизни и обычно не приводили к истощению более чем на день или два. Наиболее частыми и наиболее обоснованными клиническими признаками при инфекциях у людей были глазные инфекции, обычно проявляющиеся односторонним или двусторонним покраснением, чрезмерным слезотечением, отеком век, конъюнктивитом и </w:t>
      </w:r>
      <w:proofErr w:type="spellStart"/>
      <w:r w:rsidRPr="00923AE6">
        <w:rPr>
          <w:color w:val="auto"/>
          <w:lang w:val="ru-RU"/>
        </w:rPr>
        <w:t>субконъюнктивальным</w:t>
      </w:r>
      <w:proofErr w:type="spellEnd"/>
      <w:r w:rsidRPr="00923AE6">
        <w:rPr>
          <w:color w:val="auto"/>
          <w:lang w:val="ru-RU"/>
        </w:rPr>
        <w:t xml:space="preserve"> кровоизлиянием. Несмотря на то, что воздействие на глаз может быть довольно серьезным, инфекции обычно носят временный характер и не поражают роговицу. </w:t>
      </w:r>
      <w:r w:rsidR="00FF1CD8" w:rsidRPr="00923AE6">
        <w:rPr>
          <w:color w:val="auto"/>
          <w:lang w:val="ru-RU"/>
        </w:rPr>
        <w:t xml:space="preserve">Доказательств передачи болезни от человека к человеку нет. Существует одно сообщение о выделении </w:t>
      </w:r>
      <w:r w:rsidR="00FF1CD8" w:rsidRPr="00923AE6">
        <w:rPr>
          <w:color w:val="auto"/>
        </w:rPr>
        <w:t>APMV</w:t>
      </w:r>
      <w:r w:rsidR="00FF1CD8" w:rsidRPr="00923AE6">
        <w:rPr>
          <w:color w:val="auto"/>
          <w:lang w:val="ru-RU"/>
        </w:rPr>
        <w:t>-1 (PPMV-1), похожего на го</w:t>
      </w:r>
      <w:r w:rsidRPr="00923AE6">
        <w:rPr>
          <w:color w:val="auto"/>
          <w:lang w:val="ru-RU"/>
        </w:rPr>
        <w:t>лубиный, у пациентов</w:t>
      </w:r>
      <w:r w:rsidR="00FF1CD8" w:rsidRPr="00923AE6">
        <w:rPr>
          <w:color w:val="auto"/>
          <w:lang w:val="ru-RU"/>
        </w:rPr>
        <w:t xml:space="preserve"> с </w:t>
      </w:r>
      <w:r w:rsidRPr="00923AE6">
        <w:rPr>
          <w:color w:val="auto"/>
          <w:lang w:val="ru-RU"/>
        </w:rPr>
        <w:t>ослабленным иммунитетом, впоследствии</w:t>
      </w:r>
      <w:r w:rsidR="00FF1CD8" w:rsidRPr="00923AE6">
        <w:rPr>
          <w:color w:val="auto"/>
          <w:lang w:val="ru-RU"/>
        </w:rPr>
        <w:t xml:space="preserve"> умер</w:t>
      </w:r>
      <w:r w:rsidRPr="00923AE6">
        <w:rPr>
          <w:color w:val="auto"/>
          <w:lang w:val="ru-RU"/>
        </w:rPr>
        <w:t>ших</w:t>
      </w:r>
      <w:r w:rsidR="00FF1CD8" w:rsidRPr="00923AE6">
        <w:rPr>
          <w:color w:val="auto"/>
          <w:lang w:val="ru-RU"/>
        </w:rPr>
        <w:t xml:space="preserve"> от пневмонии. </w:t>
      </w:r>
    </w:p>
    <w:p w:rsidR="001E48AB" w:rsidRPr="00923AE6" w:rsidRDefault="001E48AB" w:rsidP="00AF419F">
      <w:pPr>
        <w:spacing w:after="0" w:line="240" w:lineRule="auto"/>
        <w:ind w:left="0" w:right="0" w:firstLine="567"/>
        <w:rPr>
          <w:color w:val="auto"/>
          <w:lang w:val="ru-RU"/>
        </w:rPr>
      </w:pPr>
      <w:r w:rsidRPr="00923AE6">
        <w:rPr>
          <w:color w:val="auto"/>
          <w:lang w:val="ru-RU"/>
        </w:rPr>
        <w:t xml:space="preserve">БН, как указано в </w:t>
      </w:r>
      <w:r w:rsidR="00F0406C">
        <w:rPr>
          <w:color w:val="auto"/>
          <w:lang w:val="ru-RU"/>
        </w:rPr>
        <w:t>разделе 8</w:t>
      </w:r>
      <w:r w:rsidR="00FF1CD8" w:rsidRPr="00923AE6">
        <w:rPr>
          <w:color w:val="auto"/>
          <w:lang w:val="ru-RU"/>
        </w:rPr>
        <w:t xml:space="preserve"> </w:t>
      </w:r>
      <w:r w:rsidRPr="00923AE6">
        <w:rPr>
          <w:color w:val="auto"/>
          <w:lang w:val="ru-RU"/>
        </w:rPr>
        <w:t>настоящего стандарта</w:t>
      </w:r>
      <w:r w:rsidR="00FF1CD8" w:rsidRPr="00923AE6">
        <w:rPr>
          <w:color w:val="auto"/>
          <w:lang w:val="ru-RU"/>
        </w:rPr>
        <w:t>, подлежит официальному надзору в большинстве стран, и существует большой риск распространения вируса из л</w:t>
      </w:r>
      <w:r w:rsidRPr="00923AE6">
        <w:rPr>
          <w:color w:val="auto"/>
          <w:lang w:val="ru-RU"/>
        </w:rPr>
        <w:t xml:space="preserve">аборатории. Все лабораторные манипуляции с живым вирусом или потенциально </w:t>
      </w:r>
      <w:r w:rsidRPr="00923AE6">
        <w:rPr>
          <w:color w:val="auto"/>
          <w:lang w:val="ru-RU"/>
        </w:rPr>
        <w:lastRenderedPageBreak/>
        <w:t xml:space="preserve">инфицированным/контаминированным материалом должны выполняться на соответствующем уровне </w:t>
      </w:r>
      <w:r w:rsidR="00AA56AD" w:rsidRPr="00923AE6">
        <w:rPr>
          <w:color w:val="auto"/>
          <w:lang w:val="ru-RU"/>
        </w:rPr>
        <w:t>биобезопасности и локализации, определяемом ан</w:t>
      </w:r>
      <w:r w:rsidR="00AF419F" w:rsidRPr="00923AE6">
        <w:rPr>
          <w:color w:val="auto"/>
          <w:lang w:val="ru-RU"/>
        </w:rPr>
        <w:t xml:space="preserve">ализом </w:t>
      </w:r>
      <w:proofErr w:type="spellStart"/>
      <w:r w:rsidR="00AF419F" w:rsidRPr="00923AE6">
        <w:rPr>
          <w:color w:val="auto"/>
          <w:lang w:val="ru-RU"/>
        </w:rPr>
        <w:t>биорисков</w:t>
      </w:r>
      <w:proofErr w:type="spellEnd"/>
      <w:r w:rsidR="00AF419F" w:rsidRPr="00923AE6">
        <w:rPr>
          <w:color w:val="auto"/>
          <w:lang w:val="ru-RU"/>
        </w:rPr>
        <w:t>, как описано в главе 1.1.4 «</w:t>
      </w:r>
      <w:proofErr w:type="spellStart"/>
      <w:r w:rsidR="00923AE6" w:rsidRPr="00923AE6">
        <w:rPr>
          <w:color w:val="auto"/>
          <w:lang w:val="ru-RU"/>
        </w:rPr>
        <w:t>Бибезопасность</w:t>
      </w:r>
      <w:proofErr w:type="spellEnd"/>
      <w:r w:rsidR="00923AE6" w:rsidRPr="00923AE6">
        <w:rPr>
          <w:color w:val="auto"/>
          <w:lang w:val="ru-RU"/>
        </w:rPr>
        <w:t xml:space="preserve">: </w:t>
      </w:r>
      <w:r w:rsidR="00AF419F" w:rsidRPr="00923AE6">
        <w:rPr>
          <w:color w:val="auto"/>
          <w:lang w:val="ru-RU"/>
        </w:rPr>
        <w:t xml:space="preserve">Стандарт управления биологическими рисками в ветеринарных лабораториях и животноводческих помещениях» Руководства по диагностическим тестам и вакцинам для наземных животных. Странам, не имеющим доступа к соответствующему лабораторному оборудованию, следует направлять образцы в </w:t>
      </w:r>
      <w:proofErr w:type="spellStart"/>
      <w:r w:rsidR="00AF419F" w:rsidRPr="00923AE6">
        <w:rPr>
          <w:color w:val="auto"/>
          <w:lang w:val="ru-RU"/>
        </w:rPr>
        <w:t>референс</w:t>
      </w:r>
      <w:proofErr w:type="spellEnd"/>
      <w:r w:rsidR="00AF419F" w:rsidRPr="00923AE6">
        <w:rPr>
          <w:color w:val="auto"/>
          <w:lang w:val="ru-RU"/>
        </w:rPr>
        <w:t xml:space="preserve">-лабораторию </w:t>
      </w:r>
      <w:r w:rsidR="00923AE6" w:rsidRPr="00923AE6">
        <w:rPr>
          <w:color w:val="auto"/>
          <w:lang w:val="ru-RU"/>
        </w:rPr>
        <w:t>Международного эпизоотического бюро (</w:t>
      </w:r>
      <w:r w:rsidR="00AF419F" w:rsidRPr="00923AE6">
        <w:rPr>
          <w:color w:val="auto"/>
          <w:lang w:val="ru-RU"/>
        </w:rPr>
        <w:t>МЭБ</w:t>
      </w:r>
      <w:r w:rsidR="00923AE6" w:rsidRPr="00923AE6">
        <w:rPr>
          <w:color w:val="auto"/>
          <w:lang w:val="ru-RU"/>
        </w:rPr>
        <w:t>)</w:t>
      </w:r>
      <w:r w:rsidR="00AF419F" w:rsidRPr="00923AE6">
        <w:rPr>
          <w:color w:val="auto"/>
          <w:lang w:val="ru-RU"/>
        </w:rPr>
        <w:t xml:space="preserve"> по этому заболеванию.</w:t>
      </w:r>
    </w:p>
    <w:p w:rsidR="00FF1CD8" w:rsidRPr="00923AE6" w:rsidRDefault="00FF1CD8" w:rsidP="00FF1CD8">
      <w:pPr>
        <w:spacing w:after="0" w:line="240" w:lineRule="auto"/>
        <w:ind w:left="0" w:right="0" w:firstLine="0"/>
        <w:jc w:val="center"/>
        <w:rPr>
          <w:color w:val="auto"/>
          <w:shd w:val="clear" w:color="auto" w:fill="FFFFFF"/>
          <w:lang w:val="ru-RU"/>
        </w:rPr>
      </w:pPr>
    </w:p>
    <w:p w:rsidR="00FF1CD8" w:rsidRPr="00923AE6" w:rsidRDefault="00FF1CD8" w:rsidP="00536CB9">
      <w:pPr>
        <w:spacing w:after="0" w:line="240" w:lineRule="auto"/>
        <w:ind w:left="0" w:right="0" w:firstLine="0"/>
        <w:jc w:val="left"/>
        <w:rPr>
          <w:color w:val="auto"/>
          <w:shd w:val="clear" w:color="auto" w:fill="FFFFFF"/>
          <w:lang w:val="ru-RU"/>
        </w:rPr>
      </w:pPr>
    </w:p>
    <w:p w:rsidR="000F1A6C" w:rsidRDefault="00FF1CD8">
      <w:pPr>
        <w:spacing w:after="160" w:line="259" w:lineRule="auto"/>
        <w:ind w:left="0" w:right="0" w:firstLine="0"/>
        <w:jc w:val="left"/>
        <w:rPr>
          <w:color w:val="auto"/>
          <w:shd w:val="clear" w:color="auto" w:fill="FFFFFF"/>
          <w:lang w:val="ru-RU"/>
        </w:rPr>
        <w:sectPr w:rsidR="000F1A6C" w:rsidSect="000F1A6C">
          <w:headerReference w:type="even" r:id="rId8"/>
          <w:headerReference w:type="default" r:id="rId9"/>
          <w:footerReference w:type="even" r:id="rId10"/>
          <w:footerReference w:type="default" r:id="rId11"/>
          <w:headerReference w:type="first" r:id="rId12"/>
          <w:pgSz w:w="11906" w:h="16838"/>
          <w:pgMar w:top="1418" w:right="1418" w:bottom="1418" w:left="1134" w:header="1021" w:footer="1021" w:gutter="0"/>
          <w:pgNumType w:fmt="upperRoman" w:start="1"/>
          <w:cols w:space="720"/>
          <w:titlePg/>
          <w:docGrid w:linePitch="326"/>
        </w:sectPr>
      </w:pPr>
      <w:r w:rsidRPr="00923AE6">
        <w:rPr>
          <w:color w:val="auto"/>
          <w:shd w:val="clear" w:color="auto" w:fill="FFFFFF"/>
          <w:lang w:val="ru-RU"/>
        </w:rPr>
        <w:br w:type="page"/>
      </w:r>
    </w:p>
    <w:p w:rsidR="00923AE6" w:rsidRPr="00923AE6" w:rsidRDefault="00923AE6" w:rsidP="00923AE6">
      <w:pPr>
        <w:pBdr>
          <w:bottom w:val="single" w:sz="4" w:space="1" w:color="auto"/>
        </w:pBdr>
        <w:spacing w:after="0" w:line="240" w:lineRule="auto"/>
        <w:jc w:val="center"/>
        <w:rPr>
          <w:b/>
          <w:color w:val="auto"/>
          <w:szCs w:val="24"/>
          <w:lang w:val="ru-RU"/>
        </w:rPr>
      </w:pPr>
      <w:r w:rsidRPr="00923AE6">
        <w:rPr>
          <w:b/>
          <w:color w:val="auto"/>
          <w:szCs w:val="24"/>
          <w:lang w:val="ru-RU"/>
        </w:rPr>
        <w:lastRenderedPageBreak/>
        <w:t>НАЦИОНАЛЬНЫЙ СТАНДАРТ РЕСПУБЛИКИ КАЗАХСТАН</w:t>
      </w:r>
    </w:p>
    <w:p w:rsidR="00FF1CD8" w:rsidRPr="00923AE6" w:rsidRDefault="00FF1CD8" w:rsidP="00536CB9">
      <w:pPr>
        <w:spacing w:after="0" w:line="240" w:lineRule="auto"/>
        <w:ind w:left="0" w:right="0" w:firstLine="0"/>
        <w:jc w:val="left"/>
        <w:rPr>
          <w:color w:val="auto"/>
          <w:shd w:val="clear" w:color="auto" w:fill="FFFFFF"/>
          <w:lang w:val="ru-RU"/>
        </w:rPr>
      </w:pPr>
    </w:p>
    <w:p w:rsidR="00923AE6" w:rsidRPr="00923AE6" w:rsidRDefault="00923AE6" w:rsidP="00923AE6">
      <w:pPr>
        <w:spacing w:after="0" w:line="240" w:lineRule="auto"/>
        <w:jc w:val="center"/>
        <w:rPr>
          <w:b/>
          <w:color w:val="auto"/>
          <w:shd w:val="clear" w:color="auto" w:fill="FFFFFF"/>
          <w:lang w:val="ru-RU"/>
        </w:rPr>
      </w:pPr>
      <w:r w:rsidRPr="00923AE6">
        <w:rPr>
          <w:b/>
          <w:color w:val="auto"/>
          <w:shd w:val="clear" w:color="auto" w:fill="FFFFFF"/>
          <w:lang w:val="ru-RU"/>
        </w:rPr>
        <w:t>Птица</w:t>
      </w:r>
    </w:p>
    <w:p w:rsidR="00923AE6" w:rsidRPr="00923AE6" w:rsidRDefault="00923AE6" w:rsidP="00923AE6">
      <w:pPr>
        <w:spacing w:after="0" w:line="240" w:lineRule="auto"/>
        <w:jc w:val="center"/>
        <w:rPr>
          <w:b/>
          <w:color w:val="auto"/>
          <w:shd w:val="clear" w:color="auto" w:fill="FFFFFF"/>
          <w:lang w:val="ru-RU"/>
        </w:rPr>
      </w:pPr>
    </w:p>
    <w:p w:rsidR="00923AE6" w:rsidRPr="00923AE6" w:rsidRDefault="00923AE6" w:rsidP="00923AE6">
      <w:pPr>
        <w:spacing w:after="0" w:line="240" w:lineRule="auto"/>
        <w:jc w:val="center"/>
        <w:rPr>
          <w:b/>
          <w:color w:val="auto"/>
          <w:shd w:val="clear" w:color="auto" w:fill="FFFFFF"/>
          <w:lang w:val="ru-RU"/>
        </w:rPr>
      </w:pPr>
      <w:r w:rsidRPr="00923AE6">
        <w:rPr>
          <w:b/>
          <w:color w:val="auto"/>
          <w:shd w:val="clear" w:color="auto" w:fill="FFFFFF"/>
          <w:lang w:val="ru-RU"/>
        </w:rPr>
        <w:t>ЛАБОРАТОРНАЯ ДИАГНОСТИКА БОЛЕЗНИ НЬЮКАСЛА</w:t>
      </w:r>
    </w:p>
    <w:p w:rsidR="00923AE6" w:rsidRPr="00923AE6" w:rsidRDefault="00923AE6" w:rsidP="00923AE6">
      <w:pPr>
        <w:spacing w:after="0" w:line="240" w:lineRule="auto"/>
        <w:jc w:val="center"/>
        <w:rPr>
          <w:b/>
          <w:color w:val="auto"/>
          <w:shd w:val="clear" w:color="auto" w:fill="FFFFFF"/>
          <w:lang w:val="ru-RU"/>
        </w:rPr>
      </w:pPr>
    </w:p>
    <w:p w:rsidR="00923AE6" w:rsidRDefault="00923AE6" w:rsidP="00923AE6">
      <w:pPr>
        <w:pBdr>
          <w:bottom w:val="single" w:sz="4" w:space="1" w:color="auto"/>
        </w:pBdr>
        <w:spacing w:after="0" w:line="240" w:lineRule="auto"/>
        <w:jc w:val="center"/>
        <w:rPr>
          <w:b/>
          <w:color w:val="auto"/>
          <w:shd w:val="clear" w:color="auto" w:fill="FFFFFF"/>
          <w:lang w:val="ru-RU"/>
        </w:rPr>
      </w:pPr>
      <w:r w:rsidRPr="00923AE6">
        <w:rPr>
          <w:b/>
          <w:color w:val="auto"/>
          <w:shd w:val="clear" w:color="auto" w:fill="FFFFFF"/>
          <w:lang w:val="ru-RU"/>
        </w:rPr>
        <w:t>Основные положения</w:t>
      </w:r>
    </w:p>
    <w:p w:rsidR="00923AE6" w:rsidRPr="00923AE6" w:rsidRDefault="00923AE6" w:rsidP="00923AE6">
      <w:pPr>
        <w:pBdr>
          <w:bottom w:val="single" w:sz="4" w:space="1" w:color="auto"/>
        </w:pBdr>
        <w:spacing w:after="0" w:line="240" w:lineRule="auto"/>
        <w:jc w:val="center"/>
        <w:rPr>
          <w:b/>
          <w:color w:val="auto"/>
          <w:shd w:val="clear" w:color="auto" w:fill="FFFFFF"/>
          <w:lang w:val="ru-RU"/>
        </w:rPr>
      </w:pPr>
    </w:p>
    <w:p w:rsidR="00536CB9" w:rsidRPr="00923AE6" w:rsidRDefault="00923AE6" w:rsidP="00923AE6">
      <w:pPr>
        <w:spacing w:after="0" w:line="240" w:lineRule="auto"/>
        <w:ind w:left="0" w:right="0" w:firstLine="0"/>
        <w:jc w:val="right"/>
        <w:rPr>
          <w:b/>
          <w:color w:val="auto"/>
          <w:shd w:val="clear" w:color="auto" w:fill="FFFFFF"/>
          <w:lang w:val="ru-RU"/>
        </w:rPr>
      </w:pPr>
      <w:r w:rsidRPr="00923AE6">
        <w:rPr>
          <w:b/>
          <w:color w:val="auto"/>
          <w:shd w:val="clear" w:color="auto" w:fill="FFFFFF"/>
          <w:lang w:val="ru-RU"/>
        </w:rPr>
        <w:t>Дата введения</w:t>
      </w:r>
    </w:p>
    <w:p w:rsidR="00923AE6" w:rsidRPr="00923AE6" w:rsidRDefault="00923AE6" w:rsidP="00923AE6">
      <w:pPr>
        <w:spacing w:after="0" w:line="240" w:lineRule="auto"/>
        <w:ind w:left="0" w:right="0" w:firstLine="0"/>
        <w:jc w:val="left"/>
        <w:rPr>
          <w:color w:val="auto"/>
          <w:lang w:val="ru-RU"/>
        </w:rPr>
      </w:pPr>
    </w:p>
    <w:p w:rsidR="00536CB9" w:rsidRPr="00923AE6" w:rsidRDefault="00923AE6" w:rsidP="00923AE6">
      <w:pPr>
        <w:spacing w:after="0" w:line="240" w:lineRule="auto"/>
        <w:ind w:left="0" w:right="0" w:firstLine="567"/>
        <w:rPr>
          <w:b/>
          <w:color w:val="auto"/>
          <w:lang w:val="ru-RU"/>
        </w:rPr>
      </w:pPr>
      <w:r w:rsidRPr="00923AE6">
        <w:rPr>
          <w:b/>
          <w:color w:val="auto"/>
          <w:lang w:val="ru-RU"/>
        </w:rPr>
        <w:t>1 Область применения</w:t>
      </w:r>
    </w:p>
    <w:p w:rsidR="00536CB9" w:rsidRPr="00923AE6" w:rsidRDefault="00536CB9" w:rsidP="00923AE6">
      <w:pPr>
        <w:spacing w:after="0" w:line="240" w:lineRule="auto"/>
        <w:ind w:left="0" w:right="0" w:firstLine="567"/>
        <w:rPr>
          <w:color w:val="auto"/>
          <w:lang w:val="ru-RU"/>
        </w:rPr>
      </w:pPr>
    </w:p>
    <w:p w:rsidR="00536CB9" w:rsidRPr="00923AE6" w:rsidRDefault="00923AE6" w:rsidP="00923AE6">
      <w:pPr>
        <w:spacing w:after="0" w:line="240" w:lineRule="auto"/>
        <w:ind w:left="0" w:right="0" w:firstLine="567"/>
        <w:rPr>
          <w:color w:val="auto"/>
          <w:lang w:val="ru-RU"/>
        </w:rPr>
      </w:pPr>
      <w:r>
        <w:rPr>
          <w:color w:val="auto"/>
          <w:lang w:val="ru-RU"/>
        </w:rPr>
        <w:t xml:space="preserve">Настоящий </w:t>
      </w:r>
      <w:r w:rsidR="002D4CD4">
        <w:rPr>
          <w:color w:val="auto"/>
          <w:lang w:val="ru-RU"/>
        </w:rPr>
        <w:t>стандарт</w:t>
      </w:r>
      <w:r>
        <w:rPr>
          <w:color w:val="auto"/>
          <w:lang w:val="ru-RU"/>
        </w:rPr>
        <w:t xml:space="preserve"> устанавливает основные положения </w:t>
      </w:r>
      <w:r w:rsidR="00C57392">
        <w:rPr>
          <w:color w:val="auto"/>
          <w:lang w:val="ru-RU"/>
        </w:rPr>
        <w:t>лабораторной диагностики</w:t>
      </w:r>
      <w:r>
        <w:rPr>
          <w:color w:val="auto"/>
          <w:lang w:val="ru-RU"/>
        </w:rPr>
        <w:t xml:space="preserve"> болезни Ньюкасла</w:t>
      </w:r>
      <w:r w:rsidR="00AA2FC0">
        <w:rPr>
          <w:color w:val="auto"/>
          <w:lang w:val="ru-RU"/>
        </w:rPr>
        <w:t xml:space="preserve"> (далее - БН)</w:t>
      </w:r>
      <w:r>
        <w:rPr>
          <w:color w:val="auto"/>
          <w:lang w:val="ru-RU"/>
        </w:rPr>
        <w:t xml:space="preserve"> у птиц</w:t>
      </w:r>
      <w:r w:rsidR="00AA2FC0">
        <w:rPr>
          <w:color w:val="auto"/>
          <w:lang w:val="ru-RU"/>
        </w:rPr>
        <w:t xml:space="preserve"> и содержит </w:t>
      </w:r>
      <w:r w:rsidR="006827AC">
        <w:rPr>
          <w:color w:val="auto"/>
          <w:lang w:val="ru-RU"/>
        </w:rPr>
        <w:t>описание методов</w:t>
      </w:r>
      <w:r w:rsidR="00AA2FC0">
        <w:rPr>
          <w:color w:val="auto"/>
          <w:lang w:val="ru-RU"/>
        </w:rPr>
        <w:t xml:space="preserve"> диагностирования </w:t>
      </w:r>
      <w:r w:rsidR="00C70CE7">
        <w:rPr>
          <w:color w:val="auto"/>
          <w:lang w:val="ru-RU"/>
        </w:rPr>
        <w:t>БН, указанные в таблице 1</w:t>
      </w:r>
      <w:r>
        <w:rPr>
          <w:color w:val="auto"/>
          <w:lang w:val="ru-RU"/>
        </w:rPr>
        <w:t>.</w:t>
      </w:r>
    </w:p>
    <w:p w:rsidR="00C70CE7" w:rsidRDefault="00C70CE7" w:rsidP="00C70CE7">
      <w:pPr>
        <w:spacing w:after="0" w:line="240" w:lineRule="auto"/>
        <w:ind w:left="712" w:right="0"/>
        <w:jc w:val="center"/>
        <w:rPr>
          <w:color w:val="auto"/>
          <w:lang w:val="ru-RU"/>
        </w:rPr>
      </w:pPr>
    </w:p>
    <w:p w:rsidR="00536CB9" w:rsidRPr="002D4CD4" w:rsidRDefault="00C70CE7" w:rsidP="00C70CE7">
      <w:pPr>
        <w:spacing w:after="0" w:line="240" w:lineRule="auto"/>
        <w:ind w:left="712" w:right="0"/>
        <w:jc w:val="center"/>
        <w:rPr>
          <w:b/>
          <w:color w:val="auto"/>
          <w:lang w:val="ru-RU"/>
        </w:rPr>
      </w:pPr>
      <w:r w:rsidRPr="002D4CD4">
        <w:rPr>
          <w:b/>
          <w:color w:val="auto"/>
          <w:lang w:val="ru-RU"/>
        </w:rPr>
        <w:t xml:space="preserve">Таблица 1 - </w:t>
      </w:r>
      <w:r w:rsidR="00536CB9" w:rsidRPr="002D4CD4">
        <w:rPr>
          <w:b/>
          <w:color w:val="auto"/>
          <w:lang w:val="ru-RU"/>
        </w:rPr>
        <w:t xml:space="preserve">Доступные методы испытаний и их </w:t>
      </w:r>
      <w:r w:rsidR="0096125F">
        <w:rPr>
          <w:b/>
          <w:color w:val="auto"/>
          <w:lang w:val="ru-RU"/>
        </w:rPr>
        <w:t>назначение</w:t>
      </w:r>
    </w:p>
    <w:tbl>
      <w:tblPr>
        <w:tblW w:w="5000" w:type="pct"/>
        <w:tblCellMar>
          <w:left w:w="40" w:type="dxa"/>
          <w:right w:w="40" w:type="dxa"/>
        </w:tblCellMar>
        <w:tblLook w:val="0000" w:firstRow="0" w:lastRow="0" w:firstColumn="0" w:lastColumn="0" w:noHBand="0" w:noVBand="0"/>
      </w:tblPr>
      <w:tblGrid>
        <w:gridCol w:w="1641"/>
        <w:gridCol w:w="1056"/>
        <w:gridCol w:w="1345"/>
        <w:gridCol w:w="1242"/>
        <w:gridCol w:w="1407"/>
        <w:gridCol w:w="1428"/>
        <w:gridCol w:w="1219"/>
      </w:tblGrid>
      <w:tr w:rsidR="00C70CE7" w:rsidRPr="00C70CE7" w:rsidTr="00C70CE7">
        <w:tc>
          <w:tcPr>
            <w:tcW w:w="878" w:type="pct"/>
            <w:vMerge w:val="restart"/>
            <w:tcBorders>
              <w:top w:val="single" w:sz="6" w:space="0" w:color="auto"/>
              <w:left w:val="single" w:sz="6" w:space="0" w:color="auto"/>
              <w:bottom w:val="nil"/>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bCs/>
                <w:color w:val="auto"/>
                <w:sz w:val="20"/>
                <w:szCs w:val="20"/>
                <w:lang w:val="ru-RU"/>
              </w:rPr>
            </w:pPr>
            <w:r w:rsidRPr="00C70CE7">
              <w:rPr>
                <w:bCs/>
                <w:color w:val="auto"/>
                <w:sz w:val="20"/>
                <w:szCs w:val="20"/>
                <w:lang w:val="ru-RU"/>
              </w:rPr>
              <w:t xml:space="preserve">Метод </w:t>
            </w:r>
          </w:p>
        </w:tc>
        <w:tc>
          <w:tcPr>
            <w:tcW w:w="4122" w:type="pct"/>
            <w:gridSpan w:val="6"/>
            <w:tcBorders>
              <w:top w:val="single" w:sz="6" w:space="0" w:color="auto"/>
              <w:left w:val="single" w:sz="6" w:space="0" w:color="auto"/>
              <w:bottom w:val="single" w:sz="6" w:space="0" w:color="auto"/>
              <w:right w:val="single" w:sz="6" w:space="0" w:color="auto"/>
            </w:tcBorders>
            <w:vAlign w:val="center"/>
          </w:tcPr>
          <w:p w:rsidR="00536CB9" w:rsidRPr="00C70CE7" w:rsidRDefault="008F1172" w:rsidP="00C70CE7">
            <w:pPr>
              <w:autoSpaceDE w:val="0"/>
              <w:autoSpaceDN w:val="0"/>
              <w:adjustRightInd w:val="0"/>
              <w:spacing w:after="0" w:line="240" w:lineRule="auto"/>
              <w:ind w:left="3432" w:right="0" w:firstLine="0"/>
              <w:jc w:val="left"/>
              <w:rPr>
                <w:bCs/>
                <w:color w:val="auto"/>
                <w:sz w:val="20"/>
                <w:szCs w:val="20"/>
                <w:lang w:val="ru-RU"/>
              </w:rPr>
            </w:pPr>
            <w:r>
              <w:rPr>
                <w:bCs/>
                <w:color w:val="auto"/>
                <w:sz w:val="20"/>
                <w:szCs w:val="20"/>
                <w:lang w:val="ru-RU"/>
              </w:rPr>
              <w:t>Назначение</w:t>
            </w:r>
            <w:r w:rsidR="00536CB9" w:rsidRPr="00C70CE7">
              <w:rPr>
                <w:bCs/>
                <w:color w:val="auto"/>
                <w:sz w:val="20"/>
                <w:szCs w:val="20"/>
                <w:lang w:val="ru-RU"/>
              </w:rPr>
              <w:t xml:space="preserve">  </w:t>
            </w:r>
          </w:p>
        </w:tc>
      </w:tr>
      <w:tr w:rsidR="00C70CE7" w:rsidRPr="00C70CE7" w:rsidTr="00C70CE7">
        <w:tc>
          <w:tcPr>
            <w:tcW w:w="878" w:type="pct"/>
            <w:vMerge/>
            <w:tcBorders>
              <w:top w:val="nil"/>
              <w:left w:val="single" w:sz="6" w:space="0" w:color="auto"/>
              <w:bottom w:val="double" w:sz="4"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left"/>
              <w:rPr>
                <w:bCs/>
                <w:color w:val="auto"/>
                <w:sz w:val="20"/>
                <w:szCs w:val="20"/>
              </w:rPr>
            </w:pPr>
          </w:p>
          <w:p w:rsidR="00536CB9" w:rsidRPr="00C70CE7" w:rsidRDefault="00536CB9" w:rsidP="00C70CE7">
            <w:pPr>
              <w:autoSpaceDE w:val="0"/>
              <w:autoSpaceDN w:val="0"/>
              <w:adjustRightInd w:val="0"/>
              <w:spacing w:after="0" w:line="240" w:lineRule="auto"/>
              <w:ind w:left="0" w:right="0" w:firstLine="0"/>
              <w:jc w:val="left"/>
              <w:rPr>
                <w:bCs/>
                <w:color w:val="auto"/>
                <w:sz w:val="20"/>
                <w:szCs w:val="20"/>
              </w:rPr>
            </w:pPr>
          </w:p>
        </w:tc>
        <w:tc>
          <w:tcPr>
            <w:tcW w:w="565" w:type="pct"/>
            <w:tcBorders>
              <w:top w:val="single" w:sz="6" w:space="0" w:color="auto"/>
              <w:left w:val="single" w:sz="6" w:space="0" w:color="auto"/>
              <w:bottom w:val="double" w:sz="4" w:space="0" w:color="auto"/>
              <w:right w:val="single" w:sz="6" w:space="0" w:color="auto"/>
            </w:tcBorders>
            <w:vAlign w:val="center"/>
          </w:tcPr>
          <w:p w:rsidR="00536CB9" w:rsidRPr="00C70CE7" w:rsidRDefault="00536CB9" w:rsidP="00C70CE7">
            <w:pPr>
              <w:pStyle w:val="TableParagraph"/>
              <w:ind w:left="124" w:right="115" w:hanging="1"/>
              <w:rPr>
                <w:sz w:val="20"/>
                <w:szCs w:val="20"/>
              </w:rPr>
            </w:pPr>
            <w:r w:rsidRPr="00C70CE7">
              <w:rPr>
                <w:sz w:val="20"/>
                <w:szCs w:val="20"/>
              </w:rPr>
              <w:t>Свобода</w:t>
            </w:r>
            <w:r w:rsidRPr="00C70CE7">
              <w:rPr>
                <w:spacing w:val="-47"/>
                <w:sz w:val="20"/>
                <w:szCs w:val="20"/>
              </w:rPr>
              <w:t xml:space="preserve"> </w:t>
            </w:r>
            <w:proofErr w:type="spellStart"/>
            <w:r w:rsidRPr="00C70CE7">
              <w:rPr>
                <w:sz w:val="20"/>
                <w:szCs w:val="20"/>
              </w:rPr>
              <w:t>популяц</w:t>
            </w:r>
            <w:proofErr w:type="spellEnd"/>
            <w:r w:rsidRPr="00C70CE7">
              <w:rPr>
                <w:spacing w:val="-47"/>
                <w:sz w:val="20"/>
                <w:szCs w:val="20"/>
              </w:rPr>
              <w:t xml:space="preserve"> </w:t>
            </w:r>
            <w:proofErr w:type="spellStart"/>
            <w:r w:rsidRPr="00C70CE7">
              <w:rPr>
                <w:sz w:val="20"/>
                <w:szCs w:val="20"/>
              </w:rPr>
              <w:t>ии</w:t>
            </w:r>
            <w:proofErr w:type="spellEnd"/>
            <w:r w:rsidRPr="00C70CE7">
              <w:rPr>
                <w:sz w:val="20"/>
                <w:szCs w:val="20"/>
              </w:rPr>
              <w:t xml:space="preserve"> от</w:t>
            </w:r>
            <w:r w:rsidRPr="00C70CE7">
              <w:rPr>
                <w:spacing w:val="1"/>
                <w:sz w:val="20"/>
                <w:szCs w:val="20"/>
              </w:rPr>
              <w:t xml:space="preserve"> </w:t>
            </w:r>
            <w:proofErr w:type="spellStart"/>
            <w:r w:rsidRPr="00C70CE7">
              <w:rPr>
                <w:spacing w:val="-1"/>
                <w:sz w:val="20"/>
                <w:szCs w:val="20"/>
              </w:rPr>
              <w:t>инфекци</w:t>
            </w:r>
            <w:proofErr w:type="spellEnd"/>
            <w:r w:rsidRPr="00C70CE7">
              <w:rPr>
                <w:spacing w:val="-47"/>
                <w:sz w:val="20"/>
                <w:szCs w:val="20"/>
              </w:rPr>
              <w:t xml:space="preserve"> </w:t>
            </w:r>
            <w:r w:rsidRPr="00C70CE7">
              <w:rPr>
                <w:sz w:val="20"/>
                <w:szCs w:val="20"/>
              </w:rPr>
              <w:t>и</w:t>
            </w:r>
          </w:p>
        </w:tc>
        <w:tc>
          <w:tcPr>
            <w:tcW w:w="720" w:type="pct"/>
            <w:tcBorders>
              <w:top w:val="single" w:sz="6" w:space="0" w:color="auto"/>
              <w:left w:val="single" w:sz="6" w:space="0" w:color="auto"/>
              <w:bottom w:val="double" w:sz="4" w:space="0" w:color="auto"/>
              <w:right w:val="single" w:sz="6" w:space="0" w:color="auto"/>
            </w:tcBorders>
            <w:vAlign w:val="center"/>
          </w:tcPr>
          <w:p w:rsidR="00536CB9" w:rsidRPr="00C70CE7" w:rsidRDefault="00536CB9" w:rsidP="00C70CE7">
            <w:pPr>
              <w:pStyle w:val="TableParagraph"/>
              <w:ind w:left="109" w:right="109" w:firstLine="4"/>
              <w:rPr>
                <w:sz w:val="20"/>
                <w:szCs w:val="20"/>
              </w:rPr>
            </w:pPr>
            <w:r w:rsidRPr="00C70CE7">
              <w:rPr>
                <w:sz w:val="20"/>
                <w:szCs w:val="20"/>
              </w:rPr>
              <w:t>Свобода</w:t>
            </w:r>
            <w:r w:rsidRPr="00C70CE7">
              <w:rPr>
                <w:spacing w:val="1"/>
                <w:sz w:val="20"/>
                <w:szCs w:val="20"/>
              </w:rPr>
              <w:t xml:space="preserve"> </w:t>
            </w:r>
            <w:r w:rsidRPr="00C70CE7">
              <w:rPr>
                <w:sz w:val="20"/>
                <w:szCs w:val="20"/>
              </w:rPr>
              <w:t>отдельного</w:t>
            </w:r>
            <w:r w:rsidRPr="00C70CE7">
              <w:rPr>
                <w:spacing w:val="1"/>
                <w:sz w:val="20"/>
                <w:szCs w:val="20"/>
              </w:rPr>
              <w:t xml:space="preserve"> </w:t>
            </w:r>
            <w:r w:rsidRPr="00C70CE7">
              <w:rPr>
                <w:sz w:val="20"/>
                <w:szCs w:val="20"/>
              </w:rPr>
              <w:t>животного</w:t>
            </w:r>
            <w:r w:rsidRPr="00C70CE7">
              <w:rPr>
                <w:spacing w:val="1"/>
                <w:sz w:val="20"/>
                <w:szCs w:val="20"/>
              </w:rPr>
              <w:t xml:space="preserve"> </w:t>
            </w:r>
            <w:r w:rsidRPr="00C70CE7">
              <w:rPr>
                <w:sz w:val="20"/>
                <w:szCs w:val="20"/>
              </w:rPr>
              <w:t>от</w:t>
            </w:r>
            <w:r w:rsidRPr="00C70CE7">
              <w:rPr>
                <w:spacing w:val="1"/>
                <w:sz w:val="20"/>
                <w:szCs w:val="20"/>
              </w:rPr>
              <w:t xml:space="preserve"> </w:t>
            </w:r>
            <w:r w:rsidRPr="00C70CE7">
              <w:rPr>
                <w:sz w:val="20"/>
                <w:szCs w:val="20"/>
              </w:rPr>
              <w:t>инфекции</w:t>
            </w:r>
            <w:r w:rsidRPr="00C70CE7">
              <w:rPr>
                <w:spacing w:val="1"/>
                <w:sz w:val="20"/>
                <w:szCs w:val="20"/>
              </w:rPr>
              <w:t xml:space="preserve"> </w:t>
            </w:r>
            <w:r w:rsidRPr="00C70CE7">
              <w:rPr>
                <w:sz w:val="20"/>
                <w:szCs w:val="20"/>
              </w:rPr>
              <w:t>перед его</w:t>
            </w:r>
            <w:r w:rsidRPr="00C70CE7">
              <w:rPr>
                <w:spacing w:val="1"/>
                <w:sz w:val="20"/>
                <w:szCs w:val="20"/>
              </w:rPr>
              <w:t xml:space="preserve"> </w:t>
            </w:r>
            <w:proofErr w:type="spellStart"/>
            <w:r w:rsidRPr="00C70CE7">
              <w:rPr>
                <w:spacing w:val="-1"/>
                <w:sz w:val="20"/>
                <w:szCs w:val="20"/>
              </w:rPr>
              <w:t>перемещени</w:t>
            </w:r>
            <w:proofErr w:type="spellEnd"/>
            <w:r w:rsidRPr="00C70CE7">
              <w:rPr>
                <w:spacing w:val="-47"/>
                <w:sz w:val="20"/>
                <w:szCs w:val="20"/>
              </w:rPr>
              <w:t xml:space="preserve"> </w:t>
            </w:r>
            <w:r w:rsidRPr="00C70CE7">
              <w:rPr>
                <w:sz w:val="20"/>
                <w:szCs w:val="20"/>
              </w:rPr>
              <w:t>ем</w:t>
            </w:r>
          </w:p>
        </w:tc>
        <w:tc>
          <w:tcPr>
            <w:tcW w:w="665" w:type="pct"/>
            <w:tcBorders>
              <w:top w:val="single" w:sz="6" w:space="0" w:color="auto"/>
              <w:left w:val="single" w:sz="6" w:space="0" w:color="auto"/>
              <w:bottom w:val="double" w:sz="4" w:space="0" w:color="auto"/>
              <w:right w:val="single" w:sz="6" w:space="0" w:color="auto"/>
            </w:tcBorders>
            <w:vAlign w:val="center"/>
          </w:tcPr>
          <w:p w:rsidR="00536CB9" w:rsidRPr="00C70CE7" w:rsidRDefault="00536CB9" w:rsidP="00C70CE7">
            <w:pPr>
              <w:pStyle w:val="TableParagraph"/>
              <w:ind w:left="139" w:right="138" w:hanging="1"/>
              <w:rPr>
                <w:sz w:val="20"/>
                <w:szCs w:val="20"/>
              </w:rPr>
            </w:pPr>
            <w:r w:rsidRPr="00C70CE7">
              <w:rPr>
                <w:sz w:val="20"/>
                <w:szCs w:val="20"/>
              </w:rPr>
              <w:t>Вклад в</w:t>
            </w:r>
            <w:r w:rsidRPr="00C70CE7">
              <w:rPr>
                <w:spacing w:val="1"/>
                <w:sz w:val="20"/>
                <w:szCs w:val="20"/>
              </w:rPr>
              <w:t xml:space="preserve"> </w:t>
            </w:r>
            <w:r w:rsidRPr="00C70CE7">
              <w:rPr>
                <w:sz w:val="20"/>
                <w:szCs w:val="20"/>
              </w:rPr>
              <w:t>политику</w:t>
            </w:r>
            <w:r w:rsidRPr="00C70CE7">
              <w:rPr>
                <w:spacing w:val="1"/>
                <w:sz w:val="20"/>
                <w:szCs w:val="20"/>
              </w:rPr>
              <w:t xml:space="preserve"> </w:t>
            </w:r>
            <w:r w:rsidRPr="00C70CE7">
              <w:rPr>
                <w:sz w:val="20"/>
                <w:szCs w:val="20"/>
              </w:rPr>
              <w:t>по</w:t>
            </w:r>
            <w:r w:rsidRPr="00C70CE7">
              <w:rPr>
                <w:spacing w:val="1"/>
                <w:sz w:val="20"/>
                <w:szCs w:val="20"/>
              </w:rPr>
              <w:t xml:space="preserve"> </w:t>
            </w:r>
            <w:r w:rsidRPr="00C70CE7">
              <w:rPr>
                <w:sz w:val="20"/>
                <w:szCs w:val="20"/>
              </w:rPr>
              <w:t>искоренен</w:t>
            </w:r>
            <w:r w:rsidRPr="00C70CE7">
              <w:rPr>
                <w:spacing w:val="-48"/>
                <w:sz w:val="20"/>
                <w:szCs w:val="20"/>
              </w:rPr>
              <w:t xml:space="preserve"> </w:t>
            </w:r>
            <w:proofErr w:type="spellStart"/>
            <w:r w:rsidRPr="00C70CE7">
              <w:rPr>
                <w:sz w:val="20"/>
                <w:szCs w:val="20"/>
              </w:rPr>
              <w:t>ию</w:t>
            </w:r>
            <w:proofErr w:type="spellEnd"/>
          </w:p>
        </w:tc>
        <w:tc>
          <w:tcPr>
            <w:tcW w:w="753" w:type="pct"/>
            <w:tcBorders>
              <w:top w:val="single" w:sz="6" w:space="0" w:color="auto"/>
              <w:left w:val="single" w:sz="6" w:space="0" w:color="auto"/>
              <w:bottom w:val="double" w:sz="4" w:space="0" w:color="auto"/>
              <w:right w:val="single" w:sz="6" w:space="0" w:color="auto"/>
            </w:tcBorders>
            <w:vAlign w:val="center"/>
          </w:tcPr>
          <w:p w:rsidR="00536CB9" w:rsidRPr="00C70CE7" w:rsidRDefault="00536CB9" w:rsidP="00C70CE7">
            <w:pPr>
              <w:pStyle w:val="TableParagraph"/>
              <w:ind w:left="120" w:right="117" w:hanging="1"/>
              <w:rPr>
                <w:sz w:val="20"/>
                <w:szCs w:val="20"/>
                <w:lang w:val="en-US"/>
              </w:rPr>
            </w:pPr>
            <w:proofErr w:type="spellStart"/>
            <w:r w:rsidRPr="00C70CE7">
              <w:rPr>
                <w:sz w:val="20"/>
                <w:szCs w:val="20"/>
                <w:lang w:val="en-US"/>
              </w:rPr>
              <w:t>Подтвержде</w:t>
            </w:r>
            <w:proofErr w:type="spellEnd"/>
            <w:r w:rsidRPr="00C70CE7">
              <w:rPr>
                <w:spacing w:val="1"/>
                <w:sz w:val="20"/>
                <w:szCs w:val="20"/>
                <w:lang w:val="en-US"/>
              </w:rPr>
              <w:t xml:space="preserve"> </w:t>
            </w:r>
            <w:proofErr w:type="spellStart"/>
            <w:r w:rsidRPr="00C70CE7">
              <w:rPr>
                <w:sz w:val="20"/>
                <w:szCs w:val="20"/>
                <w:lang w:val="en-US"/>
              </w:rPr>
              <w:t>ние</w:t>
            </w:r>
            <w:proofErr w:type="spellEnd"/>
            <w:r w:rsidRPr="00C70CE7">
              <w:rPr>
                <w:spacing w:val="1"/>
                <w:sz w:val="20"/>
                <w:szCs w:val="20"/>
                <w:lang w:val="en-US"/>
              </w:rPr>
              <w:t xml:space="preserve"> </w:t>
            </w:r>
            <w:proofErr w:type="spellStart"/>
            <w:r w:rsidRPr="00C70CE7">
              <w:rPr>
                <w:spacing w:val="-1"/>
                <w:sz w:val="20"/>
                <w:szCs w:val="20"/>
                <w:lang w:val="en-US"/>
              </w:rPr>
              <w:t>клинических</w:t>
            </w:r>
            <w:proofErr w:type="spellEnd"/>
            <w:r w:rsidRPr="00C70CE7">
              <w:rPr>
                <w:spacing w:val="-47"/>
                <w:sz w:val="20"/>
                <w:szCs w:val="20"/>
                <w:lang w:val="en-US"/>
              </w:rPr>
              <w:t xml:space="preserve"> </w:t>
            </w:r>
            <w:proofErr w:type="spellStart"/>
            <w:r w:rsidRPr="00C70CE7">
              <w:rPr>
                <w:sz w:val="20"/>
                <w:szCs w:val="20"/>
                <w:lang w:val="en-US"/>
              </w:rPr>
              <w:t>случаев</w:t>
            </w:r>
            <w:proofErr w:type="spellEnd"/>
          </w:p>
        </w:tc>
        <w:tc>
          <w:tcPr>
            <w:tcW w:w="764" w:type="pct"/>
            <w:tcBorders>
              <w:top w:val="single" w:sz="6" w:space="0" w:color="auto"/>
              <w:left w:val="single" w:sz="6" w:space="0" w:color="auto"/>
              <w:bottom w:val="double" w:sz="4" w:space="0" w:color="auto"/>
              <w:right w:val="single" w:sz="6" w:space="0" w:color="auto"/>
            </w:tcBorders>
            <w:vAlign w:val="center"/>
          </w:tcPr>
          <w:p w:rsidR="00536CB9" w:rsidRPr="00C70CE7" w:rsidRDefault="00536CB9" w:rsidP="00C70CE7">
            <w:pPr>
              <w:pStyle w:val="TableParagraph"/>
              <w:ind w:left="127" w:right="125"/>
              <w:rPr>
                <w:sz w:val="20"/>
                <w:szCs w:val="20"/>
                <w:lang w:val="en-US"/>
              </w:rPr>
            </w:pPr>
            <w:proofErr w:type="spellStart"/>
            <w:r w:rsidRPr="00C70CE7">
              <w:rPr>
                <w:spacing w:val="-1"/>
                <w:sz w:val="20"/>
                <w:szCs w:val="20"/>
                <w:lang w:val="en-US"/>
              </w:rPr>
              <w:t>Превалентно</w:t>
            </w:r>
            <w:proofErr w:type="spellEnd"/>
            <w:r w:rsidRPr="00C70CE7">
              <w:rPr>
                <w:spacing w:val="-47"/>
                <w:sz w:val="20"/>
                <w:szCs w:val="20"/>
                <w:lang w:val="en-US"/>
              </w:rPr>
              <w:t xml:space="preserve"> </w:t>
            </w:r>
            <w:proofErr w:type="spellStart"/>
            <w:r w:rsidRPr="00C70CE7">
              <w:rPr>
                <w:sz w:val="20"/>
                <w:szCs w:val="20"/>
                <w:lang w:val="en-US"/>
              </w:rPr>
              <w:t>сть</w:t>
            </w:r>
            <w:proofErr w:type="spellEnd"/>
            <w:r w:rsidRPr="00C70CE7">
              <w:rPr>
                <w:spacing w:val="1"/>
                <w:sz w:val="20"/>
                <w:szCs w:val="20"/>
                <w:lang w:val="en-US"/>
              </w:rPr>
              <w:t xml:space="preserve"> </w:t>
            </w:r>
            <w:proofErr w:type="spellStart"/>
            <w:r w:rsidRPr="00C70CE7">
              <w:rPr>
                <w:sz w:val="20"/>
                <w:szCs w:val="20"/>
                <w:lang w:val="en-US"/>
              </w:rPr>
              <w:t>инфекции</w:t>
            </w:r>
            <w:proofErr w:type="spellEnd"/>
            <w:r w:rsidRPr="00C70CE7">
              <w:rPr>
                <w:sz w:val="20"/>
                <w:szCs w:val="20"/>
                <w:lang w:val="en-US"/>
              </w:rPr>
              <w:t xml:space="preserve"> -</w:t>
            </w:r>
            <w:r w:rsidRPr="00C70CE7">
              <w:rPr>
                <w:spacing w:val="1"/>
                <w:sz w:val="20"/>
                <w:szCs w:val="20"/>
                <w:lang w:val="en-US"/>
              </w:rPr>
              <w:t xml:space="preserve"> </w:t>
            </w:r>
            <w:proofErr w:type="spellStart"/>
            <w:r w:rsidRPr="00C70CE7">
              <w:rPr>
                <w:sz w:val="20"/>
                <w:szCs w:val="20"/>
                <w:lang w:val="en-US"/>
              </w:rPr>
              <w:t>надзор</w:t>
            </w:r>
            <w:proofErr w:type="spellEnd"/>
          </w:p>
        </w:tc>
        <w:tc>
          <w:tcPr>
            <w:tcW w:w="656"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pStyle w:val="TableParagraph"/>
              <w:ind w:left="105" w:right="104"/>
              <w:rPr>
                <w:sz w:val="20"/>
                <w:szCs w:val="20"/>
              </w:rPr>
            </w:pPr>
            <w:proofErr w:type="spellStart"/>
            <w:r w:rsidRPr="00C70CE7">
              <w:rPr>
                <w:spacing w:val="-1"/>
                <w:sz w:val="20"/>
                <w:szCs w:val="20"/>
              </w:rPr>
              <w:t>Иммунны</w:t>
            </w:r>
            <w:proofErr w:type="spellEnd"/>
            <w:r w:rsidRPr="00C70CE7">
              <w:rPr>
                <w:spacing w:val="-47"/>
                <w:sz w:val="20"/>
                <w:szCs w:val="20"/>
              </w:rPr>
              <w:t xml:space="preserve"> </w:t>
            </w:r>
            <w:r w:rsidRPr="00C70CE7">
              <w:rPr>
                <w:sz w:val="20"/>
                <w:szCs w:val="20"/>
              </w:rPr>
              <w:t>й статус</w:t>
            </w:r>
            <w:r w:rsidRPr="00C70CE7">
              <w:rPr>
                <w:spacing w:val="1"/>
                <w:sz w:val="20"/>
                <w:szCs w:val="20"/>
              </w:rPr>
              <w:t xml:space="preserve"> </w:t>
            </w:r>
            <w:r w:rsidRPr="00C70CE7">
              <w:rPr>
                <w:sz w:val="20"/>
                <w:szCs w:val="20"/>
              </w:rPr>
              <w:t>отдельны</w:t>
            </w:r>
            <w:r w:rsidRPr="00C70CE7">
              <w:rPr>
                <w:spacing w:val="-47"/>
                <w:sz w:val="20"/>
                <w:szCs w:val="20"/>
              </w:rPr>
              <w:t xml:space="preserve"> </w:t>
            </w:r>
            <w:r w:rsidRPr="00C70CE7">
              <w:rPr>
                <w:sz w:val="20"/>
                <w:szCs w:val="20"/>
              </w:rPr>
              <w:t>х</w:t>
            </w:r>
            <w:r w:rsidRPr="00C70CE7">
              <w:rPr>
                <w:spacing w:val="1"/>
                <w:sz w:val="20"/>
                <w:szCs w:val="20"/>
              </w:rPr>
              <w:t xml:space="preserve"> </w:t>
            </w:r>
            <w:proofErr w:type="spellStart"/>
            <w:r w:rsidRPr="00C70CE7">
              <w:rPr>
                <w:sz w:val="20"/>
                <w:szCs w:val="20"/>
              </w:rPr>
              <w:t>животны</w:t>
            </w:r>
            <w:proofErr w:type="spellEnd"/>
            <w:r w:rsidRPr="00C70CE7">
              <w:rPr>
                <w:spacing w:val="1"/>
                <w:sz w:val="20"/>
                <w:szCs w:val="20"/>
              </w:rPr>
              <w:t xml:space="preserve"> </w:t>
            </w:r>
            <w:r w:rsidRPr="00C70CE7">
              <w:rPr>
                <w:sz w:val="20"/>
                <w:szCs w:val="20"/>
              </w:rPr>
              <w:t>х или</w:t>
            </w:r>
            <w:r w:rsidRPr="00C70CE7">
              <w:rPr>
                <w:spacing w:val="1"/>
                <w:sz w:val="20"/>
                <w:szCs w:val="20"/>
              </w:rPr>
              <w:t xml:space="preserve"> </w:t>
            </w:r>
            <w:proofErr w:type="spellStart"/>
            <w:r w:rsidRPr="00C70CE7">
              <w:rPr>
                <w:sz w:val="20"/>
                <w:szCs w:val="20"/>
              </w:rPr>
              <w:t>популяци</w:t>
            </w:r>
            <w:proofErr w:type="spellEnd"/>
            <w:r w:rsidRPr="00C70CE7">
              <w:rPr>
                <w:spacing w:val="-47"/>
                <w:sz w:val="20"/>
                <w:szCs w:val="20"/>
              </w:rPr>
              <w:t xml:space="preserve"> </w:t>
            </w:r>
            <w:r w:rsidRPr="00C70CE7">
              <w:rPr>
                <w:sz w:val="20"/>
                <w:szCs w:val="20"/>
              </w:rPr>
              <w:t>и</w:t>
            </w:r>
            <w:r w:rsidRPr="00C70CE7">
              <w:rPr>
                <w:spacing w:val="-2"/>
                <w:sz w:val="20"/>
                <w:szCs w:val="20"/>
              </w:rPr>
              <w:t xml:space="preserve"> </w:t>
            </w:r>
            <w:r w:rsidRPr="00C70CE7">
              <w:rPr>
                <w:sz w:val="20"/>
                <w:szCs w:val="20"/>
              </w:rPr>
              <w:t>после</w:t>
            </w:r>
          </w:p>
          <w:p w:rsidR="00536CB9" w:rsidRPr="00C70CE7" w:rsidRDefault="00536CB9" w:rsidP="00C70CE7">
            <w:pPr>
              <w:pStyle w:val="TableParagraph"/>
              <w:ind w:left="105" w:right="100"/>
              <w:rPr>
                <w:sz w:val="20"/>
                <w:szCs w:val="20"/>
                <w:lang w:val="en-US"/>
              </w:rPr>
            </w:pPr>
            <w:proofErr w:type="spellStart"/>
            <w:r w:rsidRPr="00C70CE7">
              <w:rPr>
                <w:spacing w:val="-1"/>
                <w:sz w:val="20"/>
                <w:szCs w:val="20"/>
                <w:lang w:val="en-US"/>
              </w:rPr>
              <w:t>вакцинац</w:t>
            </w:r>
            <w:proofErr w:type="spellEnd"/>
            <w:r w:rsidRPr="00C70CE7">
              <w:rPr>
                <w:spacing w:val="-47"/>
                <w:sz w:val="20"/>
                <w:szCs w:val="20"/>
                <w:lang w:val="en-US"/>
              </w:rPr>
              <w:t xml:space="preserve"> </w:t>
            </w:r>
            <w:proofErr w:type="spellStart"/>
            <w:r w:rsidRPr="00C70CE7">
              <w:rPr>
                <w:sz w:val="20"/>
                <w:szCs w:val="20"/>
                <w:lang w:val="en-US"/>
              </w:rPr>
              <w:t>ии</w:t>
            </w:r>
            <w:proofErr w:type="spellEnd"/>
          </w:p>
        </w:tc>
      </w:tr>
      <w:tr w:rsidR="00C70CE7" w:rsidRPr="00C70CE7" w:rsidTr="00C70CE7">
        <w:tc>
          <w:tcPr>
            <w:tcW w:w="5000" w:type="pct"/>
            <w:gridSpan w:val="7"/>
            <w:tcBorders>
              <w:top w:val="double" w:sz="4"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bCs/>
                <w:color w:val="auto"/>
                <w:sz w:val="20"/>
                <w:szCs w:val="20"/>
                <w:lang w:val="ru-RU"/>
              </w:rPr>
            </w:pPr>
            <w:r w:rsidRPr="00C70CE7">
              <w:rPr>
                <w:bCs/>
                <w:color w:val="auto"/>
                <w:sz w:val="20"/>
                <w:szCs w:val="20"/>
                <w:lang w:val="ru-RU"/>
              </w:rPr>
              <w:t>О</w:t>
            </w:r>
            <w:proofErr w:type="spellStart"/>
            <w:r w:rsidRPr="00C70CE7">
              <w:rPr>
                <w:bCs/>
                <w:color w:val="auto"/>
                <w:sz w:val="20"/>
                <w:szCs w:val="20"/>
              </w:rPr>
              <w:t>бнаружение</w:t>
            </w:r>
            <w:proofErr w:type="spellEnd"/>
            <w:r w:rsidRPr="00C70CE7">
              <w:rPr>
                <w:bCs/>
                <w:color w:val="auto"/>
                <w:sz w:val="20"/>
                <w:szCs w:val="20"/>
              </w:rPr>
              <w:t xml:space="preserve"> </w:t>
            </w:r>
            <w:proofErr w:type="spellStart"/>
            <w:r w:rsidRPr="00C70CE7">
              <w:rPr>
                <w:bCs/>
                <w:color w:val="auto"/>
                <w:sz w:val="20"/>
                <w:szCs w:val="20"/>
              </w:rPr>
              <w:t>вируса</w:t>
            </w:r>
            <w:proofErr w:type="spellEnd"/>
          </w:p>
        </w:tc>
      </w:tr>
      <w:tr w:rsidR="00C70CE7" w:rsidRPr="00C70CE7" w:rsidTr="00C70CE7">
        <w:tc>
          <w:tcPr>
            <w:tcW w:w="878" w:type="pct"/>
            <w:tcBorders>
              <w:top w:val="single" w:sz="6" w:space="0" w:color="auto"/>
              <w:left w:val="single" w:sz="6" w:space="0" w:color="auto"/>
              <w:bottom w:val="single" w:sz="6" w:space="0" w:color="auto"/>
              <w:right w:val="single" w:sz="6" w:space="0" w:color="auto"/>
            </w:tcBorders>
            <w:vAlign w:val="center"/>
          </w:tcPr>
          <w:p w:rsidR="00536CB9" w:rsidRPr="00C70CE7" w:rsidRDefault="0025231C" w:rsidP="00C70CE7">
            <w:pPr>
              <w:autoSpaceDE w:val="0"/>
              <w:autoSpaceDN w:val="0"/>
              <w:adjustRightInd w:val="0"/>
              <w:spacing w:after="0" w:line="240" w:lineRule="auto"/>
              <w:ind w:left="202" w:right="0" w:firstLine="0"/>
              <w:jc w:val="center"/>
              <w:rPr>
                <w:bCs/>
                <w:color w:val="auto"/>
                <w:sz w:val="20"/>
                <w:szCs w:val="20"/>
              </w:rPr>
            </w:pPr>
            <w:r>
              <w:rPr>
                <w:bCs/>
                <w:color w:val="auto"/>
                <w:sz w:val="20"/>
                <w:szCs w:val="20"/>
                <w:lang w:val="ru-RU"/>
              </w:rPr>
              <w:t>Выделение</w:t>
            </w:r>
            <w:r w:rsidR="00536CB9" w:rsidRPr="00C70CE7">
              <w:rPr>
                <w:bCs/>
                <w:color w:val="auto"/>
                <w:sz w:val="20"/>
                <w:szCs w:val="20"/>
              </w:rPr>
              <w:t xml:space="preserve"> </w:t>
            </w:r>
            <w:proofErr w:type="spellStart"/>
            <w:r w:rsidR="00536CB9" w:rsidRPr="00C70CE7">
              <w:rPr>
                <w:bCs/>
                <w:color w:val="auto"/>
                <w:sz w:val="20"/>
                <w:szCs w:val="20"/>
              </w:rPr>
              <w:t>вирусов</w:t>
            </w:r>
            <w:proofErr w:type="spellEnd"/>
          </w:p>
        </w:tc>
        <w:tc>
          <w:tcPr>
            <w:tcW w:w="5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20"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6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53"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64"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656"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r>
      <w:tr w:rsidR="00C70CE7" w:rsidRPr="00C70CE7" w:rsidTr="00C70CE7">
        <w:tc>
          <w:tcPr>
            <w:tcW w:w="878"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202" w:right="0" w:firstLine="0"/>
              <w:jc w:val="center"/>
              <w:rPr>
                <w:bCs/>
                <w:color w:val="auto"/>
                <w:sz w:val="20"/>
                <w:szCs w:val="20"/>
              </w:rPr>
            </w:pPr>
            <w:proofErr w:type="spellStart"/>
            <w:r w:rsidRPr="00C70CE7">
              <w:rPr>
                <w:bCs/>
                <w:color w:val="auto"/>
                <w:sz w:val="20"/>
                <w:szCs w:val="20"/>
              </w:rPr>
              <w:t>Обычный</w:t>
            </w:r>
            <w:proofErr w:type="spellEnd"/>
          </w:p>
          <w:p w:rsidR="00536CB9" w:rsidRPr="00C70CE7" w:rsidRDefault="00536CB9" w:rsidP="00C70CE7">
            <w:pPr>
              <w:autoSpaceDE w:val="0"/>
              <w:autoSpaceDN w:val="0"/>
              <w:adjustRightInd w:val="0"/>
              <w:spacing w:after="0" w:line="240" w:lineRule="auto"/>
              <w:ind w:left="202" w:right="0" w:firstLine="0"/>
              <w:jc w:val="center"/>
              <w:rPr>
                <w:bCs/>
                <w:color w:val="auto"/>
                <w:sz w:val="20"/>
                <w:szCs w:val="20"/>
              </w:rPr>
            </w:pPr>
            <w:r w:rsidRPr="00C70CE7">
              <w:rPr>
                <w:bCs/>
                <w:color w:val="auto"/>
                <w:sz w:val="20"/>
                <w:szCs w:val="20"/>
              </w:rPr>
              <w:t xml:space="preserve">ПЦР и </w:t>
            </w:r>
            <w:proofErr w:type="spellStart"/>
            <w:r w:rsidRPr="00C70CE7">
              <w:rPr>
                <w:bCs/>
                <w:color w:val="auto"/>
                <w:sz w:val="20"/>
                <w:szCs w:val="20"/>
              </w:rPr>
              <w:t>секвенирование</w:t>
            </w:r>
            <w:proofErr w:type="spellEnd"/>
          </w:p>
        </w:tc>
        <w:tc>
          <w:tcPr>
            <w:tcW w:w="5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20"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6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53"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64"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656"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r>
      <w:tr w:rsidR="00C70CE7" w:rsidRPr="00C70CE7" w:rsidTr="00C70CE7">
        <w:tc>
          <w:tcPr>
            <w:tcW w:w="878"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202" w:right="0" w:firstLine="0"/>
              <w:jc w:val="center"/>
              <w:rPr>
                <w:bCs/>
                <w:color w:val="auto"/>
                <w:sz w:val="20"/>
                <w:szCs w:val="20"/>
                <w:lang w:val="ru-RU"/>
              </w:rPr>
            </w:pPr>
            <w:r w:rsidRPr="00C70CE7">
              <w:rPr>
                <w:bCs/>
                <w:color w:val="auto"/>
                <w:sz w:val="20"/>
                <w:szCs w:val="20"/>
              </w:rPr>
              <w:t>RT</w:t>
            </w:r>
            <w:r w:rsidRPr="00C70CE7">
              <w:rPr>
                <w:bCs/>
                <w:color w:val="auto"/>
                <w:sz w:val="20"/>
                <w:szCs w:val="20"/>
                <w:lang w:val="ru-RU"/>
              </w:rPr>
              <w:t>-</w:t>
            </w:r>
            <w:r w:rsidRPr="00C70CE7">
              <w:rPr>
                <w:bCs/>
                <w:color w:val="auto"/>
                <w:sz w:val="20"/>
                <w:szCs w:val="20"/>
              </w:rPr>
              <w:t>PCR</w:t>
            </w:r>
            <w:r w:rsidRPr="00C70CE7">
              <w:rPr>
                <w:bCs/>
                <w:color w:val="auto"/>
                <w:sz w:val="20"/>
                <w:szCs w:val="20"/>
                <w:lang w:val="ru-RU"/>
              </w:rPr>
              <w:t xml:space="preserve"> в реальном времени</w:t>
            </w:r>
          </w:p>
        </w:tc>
        <w:tc>
          <w:tcPr>
            <w:tcW w:w="5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lang w:val="ru-RU" w:eastAsia="ru-RU"/>
              </w:rPr>
            </w:pPr>
            <w:r w:rsidRPr="00C70CE7">
              <w:rPr>
                <w:color w:val="auto"/>
                <w:sz w:val="20"/>
                <w:szCs w:val="20"/>
                <w:lang w:val="ru-RU" w:eastAsia="ru-RU"/>
              </w:rPr>
              <w:t>++</w:t>
            </w:r>
          </w:p>
        </w:tc>
        <w:tc>
          <w:tcPr>
            <w:tcW w:w="720"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lang w:val="ru-RU" w:eastAsia="ru-RU"/>
              </w:rPr>
            </w:pPr>
            <w:r w:rsidRPr="00C70CE7">
              <w:rPr>
                <w:color w:val="auto"/>
                <w:sz w:val="20"/>
                <w:szCs w:val="20"/>
                <w:lang w:val="ru-RU" w:eastAsia="ru-RU"/>
              </w:rPr>
              <w:t>+++</w:t>
            </w:r>
            <w:r w:rsidRPr="00C70CE7">
              <w:rPr>
                <w:color w:val="auto"/>
                <w:sz w:val="20"/>
                <w:szCs w:val="20"/>
                <w:vertAlign w:val="superscript"/>
                <w:lang w:val="ru-RU" w:eastAsia="ru-RU"/>
              </w:rPr>
              <w:t>1</w:t>
            </w:r>
          </w:p>
        </w:tc>
        <w:tc>
          <w:tcPr>
            <w:tcW w:w="6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53"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lang w:val="ru-RU" w:eastAsia="ru-RU"/>
              </w:rPr>
            </w:pPr>
            <w:r w:rsidRPr="00C70CE7">
              <w:rPr>
                <w:color w:val="auto"/>
                <w:sz w:val="20"/>
                <w:szCs w:val="20"/>
                <w:lang w:val="ru-RU" w:eastAsia="ru-RU"/>
              </w:rPr>
              <w:t>+++</w:t>
            </w:r>
            <w:r w:rsidRPr="00C70CE7">
              <w:rPr>
                <w:color w:val="auto"/>
                <w:sz w:val="20"/>
                <w:szCs w:val="20"/>
                <w:vertAlign w:val="superscript"/>
                <w:lang w:val="ru-RU" w:eastAsia="ru-RU"/>
              </w:rPr>
              <w:t>1</w:t>
            </w:r>
          </w:p>
        </w:tc>
        <w:tc>
          <w:tcPr>
            <w:tcW w:w="764"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656"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r>
      <w:tr w:rsidR="00C70CE7" w:rsidRPr="00C70CE7" w:rsidTr="00C70CE7">
        <w:tc>
          <w:tcPr>
            <w:tcW w:w="5000" w:type="pct"/>
            <w:gridSpan w:val="7"/>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bCs/>
                <w:color w:val="auto"/>
                <w:sz w:val="20"/>
                <w:szCs w:val="20"/>
              </w:rPr>
            </w:pPr>
            <w:proofErr w:type="spellStart"/>
            <w:r w:rsidRPr="00C70CE7">
              <w:rPr>
                <w:bCs/>
                <w:color w:val="auto"/>
                <w:sz w:val="20"/>
                <w:szCs w:val="20"/>
              </w:rPr>
              <w:t>Обнаружение</w:t>
            </w:r>
            <w:proofErr w:type="spellEnd"/>
            <w:r w:rsidRPr="00C70CE7">
              <w:rPr>
                <w:bCs/>
                <w:color w:val="auto"/>
                <w:sz w:val="20"/>
                <w:szCs w:val="20"/>
              </w:rPr>
              <w:t xml:space="preserve"> </w:t>
            </w:r>
            <w:proofErr w:type="spellStart"/>
            <w:r w:rsidRPr="00C70CE7">
              <w:rPr>
                <w:bCs/>
                <w:color w:val="auto"/>
                <w:sz w:val="20"/>
                <w:szCs w:val="20"/>
              </w:rPr>
              <w:t>иммунного</w:t>
            </w:r>
            <w:proofErr w:type="spellEnd"/>
            <w:r w:rsidRPr="00C70CE7">
              <w:rPr>
                <w:bCs/>
                <w:color w:val="auto"/>
                <w:sz w:val="20"/>
                <w:szCs w:val="20"/>
              </w:rPr>
              <w:t xml:space="preserve"> </w:t>
            </w:r>
            <w:proofErr w:type="spellStart"/>
            <w:r w:rsidRPr="00C70CE7">
              <w:rPr>
                <w:bCs/>
                <w:color w:val="auto"/>
                <w:sz w:val="20"/>
                <w:szCs w:val="20"/>
              </w:rPr>
              <w:t>ответа</w:t>
            </w:r>
            <w:proofErr w:type="spellEnd"/>
          </w:p>
        </w:tc>
      </w:tr>
      <w:tr w:rsidR="00C70CE7" w:rsidRPr="00C70CE7" w:rsidTr="00C70CE7">
        <w:tc>
          <w:tcPr>
            <w:tcW w:w="878"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bCs/>
                <w:color w:val="auto"/>
                <w:sz w:val="20"/>
                <w:szCs w:val="20"/>
              </w:rPr>
            </w:pPr>
            <w:r w:rsidRPr="00C70CE7">
              <w:rPr>
                <w:bCs/>
                <w:color w:val="auto"/>
                <w:sz w:val="20"/>
                <w:szCs w:val="20"/>
              </w:rPr>
              <w:t>ELISA</w:t>
            </w:r>
          </w:p>
        </w:tc>
        <w:tc>
          <w:tcPr>
            <w:tcW w:w="5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20"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6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53"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64"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656"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r>
      <w:tr w:rsidR="00C70CE7" w:rsidRPr="00C70CE7" w:rsidTr="00C70CE7">
        <w:tc>
          <w:tcPr>
            <w:tcW w:w="878"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bCs/>
                <w:color w:val="auto"/>
                <w:sz w:val="20"/>
                <w:szCs w:val="20"/>
              </w:rPr>
            </w:pPr>
            <w:r w:rsidRPr="00C70CE7">
              <w:rPr>
                <w:bCs/>
                <w:color w:val="auto"/>
                <w:sz w:val="20"/>
                <w:szCs w:val="20"/>
              </w:rPr>
              <w:t>HI</w:t>
            </w:r>
          </w:p>
        </w:tc>
        <w:tc>
          <w:tcPr>
            <w:tcW w:w="5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20"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665"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53"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764"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c>
          <w:tcPr>
            <w:tcW w:w="656" w:type="pct"/>
            <w:tcBorders>
              <w:top w:val="single" w:sz="6" w:space="0" w:color="auto"/>
              <w:left w:val="single" w:sz="6" w:space="0" w:color="auto"/>
              <w:bottom w:val="single" w:sz="6" w:space="0" w:color="auto"/>
              <w:right w:val="single" w:sz="6" w:space="0" w:color="auto"/>
            </w:tcBorders>
            <w:vAlign w:val="center"/>
          </w:tcPr>
          <w:p w:rsidR="00536CB9" w:rsidRPr="00C70CE7" w:rsidRDefault="00536CB9" w:rsidP="00C70CE7">
            <w:pPr>
              <w:autoSpaceDE w:val="0"/>
              <w:autoSpaceDN w:val="0"/>
              <w:adjustRightInd w:val="0"/>
              <w:spacing w:after="0" w:line="240" w:lineRule="auto"/>
              <w:ind w:left="0" w:right="0" w:firstLine="0"/>
              <w:jc w:val="center"/>
              <w:rPr>
                <w:color w:val="auto"/>
                <w:sz w:val="20"/>
                <w:szCs w:val="20"/>
              </w:rPr>
            </w:pPr>
            <w:r w:rsidRPr="00C70CE7">
              <w:rPr>
                <w:color w:val="auto"/>
                <w:sz w:val="20"/>
                <w:szCs w:val="20"/>
              </w:rPr>
              <w:t>+++</w:t>
            </w:r>
          </w:p>
        </w:tc>
      </w:tr>
      <w:tr w:rsidR="00C70CE7" w:rsidRPr="00E05949" w:rsidTr="00C70CE7">
        <w:tc>
          <w:tcPr>
            <w:tcW w:w="5000" w:type="pct"/>
            <w:gridSpan w:val="7"/>
            <w:tcBorders>
              <w:top w:val="single" w:sz="6" w:space="0" w:color="auto"/>
              <w:left w:val="single" w:sz="6" w:space="0" w:color="auto"/>
              <w:bottom w:val="single" w:sz="6" w:space="0" w:color="auto"/>
              <w:right w:val="single" w:sz="6" w:space="0" w:color="auto"/>
            </w:tcBorders>
            <w:vAlign w:val="center"/>
          </w:tcPr>
          <w:p w:rsidR="00C70CE7" w:rsidRDefault="00C70CE7" w:rsidP="00C70CE7">
            <w:pPr>
              <w:autoSpaceDE w:val="0"/>
              <w:autoSpaceDN w:val="0"/>
              <w:adjustRightInd w:val="0"/>
              <w:spacing w:after="0" w:line="240" w:lineRule="auto"/>
              <w:ind w:left="0" w:right="0" w:firstLine="0"/>
              <w:rPr>
                <w:color w:val="auto"/>
                <w:sz w:val="20"/>
                <w:szCs w:val="20"/>
                <w:lang w:val="ru-RU"/>
              </w:rPr>
            </w:pPr>
            <w:r w:rsidRPr="00C70CE7">
              <w:rPr>
                <w:color w:val="auto"/>
                <w:sz w:val="20"/>
                <w:szCs w:val="20"/>
                <w:lang w:val="ru-RU"/>
              </w:rPr>
              <w:t xml:space="preserve">Примечание - </w:t>
            </w:r>
            <w:r w:rsidR="006827AC">
              <w:rPr>
                <w:color w:val="auto"/>
                <w:sz w:val="20"/>
                <w:szCs w:val="20"/>
                <w:lang w:val="ru-RU"/>
              </w:rPr>
              <w:t>+++ =</w:t>
            </w:r>
            <w:r w:rsidRPr="00C70CE7">
              <w:rPr>
                <w:color w:val="auto"/>
                <w:sz w:val="20"/>
                <w:szCs w:val="20"/>
                <w:lang w:val="ru-RU"/>
              </w:rPr>
              <w:t xml:space="preserve"> рекомендуется для этой цели; </w:t>
            </w:r>
          </w:p>
          <w:p w:rsidR="006827AC" w:rsidRDefault="006827AC" w:rsidP="00C70CE7">
            <w:pPr>
              <w:autoSpaceDE w:val="0"/>
              <w:autoSpaceDN w:val="0"/>
              <w:adjustRightInd w:val="0"/>
              <w:spacing w:after="0" w:line="240" w:lineRule="auto"/>
              <w:ind w:left="0" w:right="0" w:firstLine="0"/>
              <w:rPr>
                <w:color w:val="auto"/>
                <w:sz w:val="20"/>
                <w:szCs w:val="20"/>
                <w:lang w:val="ru-RU"/>
              </w:rPr>
            </w:pPr>
            <w:r>
              <w:rPr>
                <w:color w:val="auto"/>
                <w:sz w:val="20"/>
                <w:szCs w:val="20"/>
                <w:lang w:val="ru-RU"/>
              </w:rPr>
              <w:t xml:space="preserve">                        </w:t>
            </w:r>
            <w:r w:rsidR="00C70CE7" w:rsidRPr="00C70CE7">
              <w:rPr>
                <w:color w:val="auto"/>
                <w:sz w:val="20"/>
                <w:szCs w:val="20"/>
                <w:lang w:val="ru-RU"/>
              </w:rPr>
              <w:t xml:space="preserve">++ </w:t>
            </w:r>
            <w:r>
              <w:rPr>
                <w:color w:val="auto"/>
                <w:sz w:val="20"/>
                <w:szCs w:val="20"/>
                <w:lang w:val="ru-RU"/>
              </w:rPr>
              <w:t xml:space="preserve">= </w:t>
            </w:r>
            <w:r w:rsidR="00C70CE7" w:rsidRPr="00C70CE7">
              <w:rPr>
                <w:color w:val="auto"/>
                <w:sz w:val="20"/>
                <w:szCs w:val="20"/>
                <w:lang w:val="ru-RU"/>
              </w:rPr>
              <w:t xml:space="preserve">рекомендуется, но имеет ограничения; </w:t>
            </w:r>
          </w:p>
          <w:p w:rsidR="006827AC" w:rsidRDefault="006827AC" w:rsidP="00C70CE7">
            <w:pPr>
              <w:autoSpaceDE w:val="0"/>
              <w:autoSpaceDN w:val="0"/>
              <w:adjustRightInd w:val="0"/>
              <w:spacing w:after="0" w:line="240" w:lineRule="auto"/>
              <w:ind w:left="0" w:right="0" w:firstLine="0"/>
              <w:rPr>
                <w:color w:val="auto"/>
                <w:sz w:val="20"/>
                <w:szCs w:val="20"/>
                <w:lang w:val="ru-RU"/>
              </w:rPr>
            </w:pPr>
            <w:r>
              <w:rPr>
                <w:color w:val="auto"/>
                <w:sz w:val="20"/>
                <w:szCs w:val="20"/>
                <w:lang w:val="ru-RU"/>
              </w:rPr>
              <w:t xml:space="preserve">                        + =</w:t>
            </w:r>
            <w:r w:rsidR="00C70CE7" w:rsidRPr="00C70CE7">
              <w:rPr>
                <w:color w:val="auto"/>
                <w:sz w:val="20"/>
                <w:szCs w:val="20"/>
                <w:lang w:val="ru-RU"/>
              </w:rPr>
              <w:t xml:space="preserve"> подходит в очень ограниченных обстоятельствах; </w:t>
            </w:r>
          </w:p>
          <w:p w:rsidR="006827AC" w:rsidRDefault="006827AC" w:rsidP="00C70CE7">
            <w:pPr>
              <w:autoSpaceDE w:val="0"/>
              <w:autoSpaceDN w:val="0"/>
              <w:adjustRightInd w:val="0"/>
              <w:spacing w:after="0" w:line="240" w:lineRule="auto"/>
              <w:ind w:left="0" w:right="0" w:firstLine="0"/>
              <w:rPr>
                <w:color w:val="auto"/>
                <w:sz w:val="20"/>
                <w:szCs w:val="20"/>
                <w:lang w:val="ru-RU"/>
              </w:rPr>
            </w:pPr>
            <w:r>
              <w:rPr>
                <w:color w:val="auto"/>
                <w:sz w:val="20"/>
                <w:szCs w:val="20"/>
                <w:lang w:val="ru-RU"/>
              </w:rPr>
              <w:t xml:space="preserve">                        - =</w:t>
            </w:r>
            <w:r w:rsidR="00C70CE7" w:rsidRPr="00C70CE7">
              <w:rPr>
                <w:color w:val="auto"/>
                <w:sz w:val="20"/>
                <w:szCs w:val="20"/>
                <w:lang w:val="ru-RU"/>
              </w:rPr>
              <w:t xml:space="preserve"> не подходит для этой цели. </w:t>
            </w:r>
          </w:p>
          <w:p w:rsidR="006827AC" w:rsidRDefault="006827AC" w:rsidP="00C70CE7">
            <w:pPr>
              <w:autoSpaceDE w:val="0"/>
              <w:autoSpaceDN w:val="0"/>
              <w:adjustRightInd w:val="0"/>
              <w:spacing w:after="0" w:line="240" w:lineRule="auto"/>
              <w:ind w:left="0" w:right="0" w:firstLine="0"/>
              <w:rPr>
                <w:color w:val="auto"/>
                <w:sz w:val="20"/>
                <w:szCs w:val="20"/>
                <w:lang w:val="ru-RU"/>
              </w:rPr>
            </w:pPr>
            <w:r>
              <w:rPr>
                <w:color w:val="auto"/>
                <w:sz w:val="20"/>
                <w:szCs w:val="20"/>
                <w:lang w:val="ru-RU"/>
              </w:rPr>
              <w:t xml:space="preserve">                        </w:t>
            </w:r>
            <w:r w:rsidR="00C70CE7" w:rsidRPr="00C70CE7">
              <w:rPr>
                <w:color w:val="auto"/>
                <w:sz w:val="20"/>
                <w:szCs w:val="20"/>
                <w:lang w:val="ru-RU"/>
              </w:rPr>
              <w:t xml:space="preserve">RT-PCR = полимеразная цепная реакция с обратной транскрипцией; </w:t>
            </w:r>
          </w:p>
          <w:p w:rsidR="006827AC" w:rsidRDefault="006827AC" w:rsidP="00C70CE7">
            <w:pPr>
              <w:autoSpaceDE w:val="0"/>
              <w:autoSpaceDN w:val="0"/>
              <w:adjustRightInd w:val="0"/>
              <w:spacing w:after="0" w:line="240" w:lineRule="auto"/>
              <w:ind w:left="0" w:right="0" w:firstLine="0"/>
              <w:rPr>
                <w:color w:val="auto"/>
                <w:sz w:val="20"/>
                <w:szCs w:val="20"/>
                <w:lang w:val="ru-RU"/>
              </w:rPr>
            </w:pPr>
            <w:r>
              <w:rPr>
                <w:color w:val="auto"/>
                <w:sz w:val="20"/>
                <w:szCs w:val="20"/>
                <w:lang w:val="ru-RU"/>
              </w:rPr>
              <w:t xml:space="preserve">                        </w:t>
            </w:r>
            <w:r w:rsidR="00C70CE7" w:rsidRPr="00C70CE7">
              <w:rPr>
                <w:color w:val="auto"/>
                <w:sz w:val="20"/>
                <w:szCs w:val="20"/>
                <w:lang w:val="ru-RU"/>
              </w:rPr>
              <w:t xml:space="preserve">ELISA = иммуноферментный анализ; </w:t>
            </w:r>
          </w:p>
          <w:p w:rsidR="006827AC" w:rsidRDefault="006827AC" w:rsidP="00C70CE7">
            <w:pPr>
              <w:autoSpaceDE w:val="0"/>
              <w:autoSpaceDN w:val="0"/>
              <w:adjustRightInd w:val="0"/>
              <w:spacing w:after="0" w:line="240" w:lineRule="auto"/>
              <w:ind w:left="0" w:right="0" w:firstLine="0"/>
              <w:rPr>
                <w:color w:val="auto"/>
                <w:sz w:val="20"/>
                <w:szCs w:val="20"/>
                <w:lang w:val="ru-RU"/>
              </w:rPr>
            </w:pPr>
            <w:r>
              <w:rPr>
                <w:color w:val="auto"/>
                <w:sz w:val="20"/>
                <w:szCs w:val="20"/>
                <w:lang w:val="ru-RU"/>
              </w:rPr>
              <w:t xml:space="preserve">                        </w:t>
            </w:r>
            <w:r w:rsidR="00C70CE7" w:rsidRPr="00C70CE7">
              <w:rPr>
                <w:color w:val="auto"/>
                <w:sz w:val="20"/>
                <w:szCs w:val="20"/>
                <w:lang w:val="ru-RU"/>
              </w:rPr>
              <w:t xml:space="preserve">HI = ингибирование гемагглютинации. </w:t>
            </w:r>
          </w:p>
          <w:p w:rsidR="00C70CE7" w:rsidRPr="00C70CE7" w:rsidRDefault="00C70CE7" w:rsidP="006827AC">
            <w:pPr>
              <w:autoSpaceDE w:val="0"/>
              <w:autoSpaceDN w:val="0"/>
              <w:adjustRightInd w:val="0"/>
              <w:spacing w:after="0" w:line="240" w:lineRule="auto"/>
              <w:ind w:left="0" w:right="0" w:firstLine="0"/>
              <w:rPr>
                <w:color w:val="auto"/>
                <w:sz w:val="20"/>
                <w:szCs w:val="20"/>
                <w:lang w:val="ru-RU"/>
              </w:rPr>
            </w:pPr>
            <w:r w:rsidRPr="006827AC">
              <w:rPr>
                <w:color w:val="auto"/>
                <w:sz w:val="20"/>
                <w:szCs w:val="20"/>
                <w:vertAlign w:val="superscript"/>
                <w:lang w:val="ru-RU"/>
              </w:rPr>
              <w:t xml:space="preserve">1 </w:t>
            </w:r>
            <w:r w:rsidR="006827AC">
              <w:rPr>
                <w:color w:val="auto"/>
                <w:sz w:val="20"/>
                <w:szCs w:val="20"/>
                <w:lang w:val="ru-RU"/>
              </w:rPr>
              <w:t>используются методы, обеспечивающие указанное соответствие заданной цели</w:t>
            </w:r>
          </w:p>
        </w:tc>
      </w:tr>
    </w:tbl>
    <w:p w:rsidR="006827AC" w:rsidRDefault="006827AC" w:rsidP="000F1A6C">
      <w:pPr>
        <w:spacing w:after="0" w:line="240" w:lineRule="auto"/>
        <w:ind w:left="0" w:firstLine="0"/>
        <w:rPr>
          <w:color w:val="auto"/>
          <w:lang w:val="ru-RU"/>
        </w:rPr>
      </w:pPr>
    </w:p>
    <w:p w:rsidR="006827AC" w:rsidRDefault="006827AC" w:rsidP="000F1A6C">
      <w:pPr>
        <w:spacing w:after="0" w:line="240" w:lineRule="auto"/>
        <w:ind w:left="0" w:firstLine="0"/>
        <w:rPr>
          <w:color w:val="auto"/>
          <w:lang w:val="ru-RU"/>
        </w:rPr>
      </w:pPr>
    </w:p>
    <w:p w:rsidR="006827AC" w:rsidRDefault="006827AC" w:rsidP="00C70CE7">
      <w:pPr>
        <w:spacing w:after="0" w:line="240" w:lineRule="auto"/>
        <w:rPr>
          <w:color w:val="auto"/>
          <w:lang w:val="ru-RU"/>
        </w:rPr>
      </w:pPr>
    </w:p>
    <w:p w:rsidR="006827AC" w:rsidRPr="002D4CD4" w:rsidRDefault="006827AC" w:rsidP="006827AC">
      <w:pPr>
        <w:pBdr>
          <w:top w:val="single" w:sz="4" w:space="1" w:color="auto"/>
        </w:pBdr>
        <w:spacing w:after="0" w:line="240" w:lineRule="auto"/>
        <w:ind w:firstLine="557"/>
        <w:rPr>
          <w:i/>
          <w:color w:val="auto"/>
          <w:lang w:val="ru-RU"/>
        </w:rPr>
      </w:pPr>
      <w:r w:rsidRPr="002D4CD4">
        <w:rPr>
          <w:i/>
          <w:color w:val="auto"/>
          <w:lang w:val="ru-RU"/>
        </w:rPr>
        <w:t>Проект, 1 редакция</w:t>
      </w:r>
    </w:p>
    <w:p w:rsidR="006827AC" w:rsidRDefault="006827AC">
      <w:pPr>
        <w:spacing w:after="160" w:line="259" w:lineRule="auto"/>
        <w:ind w:left="0" w:right="0" w:firstLine="0"/>
        <w:jc w:val="left"/>
        <w:rPr>
          <w:b/>
          <w:color w:val="auto"/>
          <w:lang w:val="ru-RU"/>
        </w:rPr>
      </w:pPr>
      <w:r>
        <w:rPr>
          <w:b/>
          <w:color w:val="auto"/>
          <w:lang w:val="ru-RU"/>
        </w:rPr>
        <w:br w:type="page"/>
      </w:r>
    </w:p>
    <w:p w:rsidR="00536CB9" w:rsidRDefault="006827AC" w:rsidP="006827AC">
      <w:pPr>
        <w:spacing w:after="0" w:line="240" w:lineRule="auto"/>
        <w:ind w:firstLine="557"/>
        <w:rPr>
          <w:b/>
          <w:color w:val="auto"/>
          <w:lang w:val="ru-RU"/>
        </w:rPr>
      </w:pPr>
      <w:r w:rsidRPr="006827AC">
        <w:rPr>
          <w:b/>
          <w:color w:val="auto"/>
          <w:lang w:val="ru-RU"/>
        </w:rPr>
        <w:lastRenderedPageBreak/>
        <w:t xml:space="preserve">2 </w:t>
      </w:r>
      <w:r w:rsidR="00536CB9" w:rsidRPr="006827AC">
        <w:rPr>
          <w:b/>
          <w:color w:val="auto"/>
          <w:lang w:val="ru-RU"/>
        </w:rPr>
        <w:t xml:space="preserve">Идентификация возбудителя </w:t>
      </w:r>
    </w:p>
    <w:p w:rsidR="006827AC" w:rsidRPr="006827AC" w:rsidRDefault="006827AC" w:rsidP="006827AC">
      <w:pPr>
        <w:spacing w:after="0" w:line="240" w:lineRule="auto"/>
        <w:ind w:firstLine="557"/>
        <w:rPr>
          <w:color w:val="auto"/>
          <w:lang w:val="ru-RU"/>
        </w:rPr>
      </w:pPr>
    </w:p>
    <w:p w:rsidR="006827AC" w:rsidRDefault="00536CB9" w:rsidP="006827AC">
      <w:pPr>
        <w:spacing w:after="0" w:line="240" w:lineRule="auto"/>
        <w:ind w:firstLine="557"/>
        <w:rPr>
          <w:color w:val="auto"/>
          <w:lang w:val="ru-RU"/>
        </w:rPr>
      </w:pPr>
      <w:r w:rsidRPr="006827AC">
        <w:rPr>
          <w:color w:val="auto"/>
          <w:lang w:val="ru-RU"/>
        </w:rPr>
        <w:t xml:space="preserve">Идентификация вирусов APMV-1 как причины инфекций и заболеваний у домашней и другой птицы требует тщательного диагностического исследования для дифференциации от аналогичных заболеваний, вызванных другими вирусными агентами, особенно вирусами гриппа А. Отдельные </w:t>
      </w:r>
      <w:proofErr w:type="spellStart"/>
      <w:r w:rsidRPr="006827AC">
        <w:rPr>
          <w:color w:val="auto"/>
          <w:lang w:val="ru-RU"/>
        </w:rPr>
        <w:t>изоляты</w:t>
      </w:r>
      <w:proofErr w:type="spellEnd"/>
      <w:r w:rsidRPr="006827AC">
        <w:rPr>
          <w:color w:val="auto"/>
          <w:lang w:val="ru-RU"/>
        </w:rPr>
        <w:t xml:space="preserve"> вирусов APMV-1 и гриппа А сильно различаются по вирулентности, вызывая различные синдромы, проявляющиеся в виде субклинических инфекций, снижения яйценоскости, респираторных заболеваний, а также тяжелых заболеваний с высокой смертностью. Последний клинический синдром может быть вызван либо вирусом болезни Ньюкасла (вирулентный APMV-1), либо вирусами APMV птичьего гриппа высокой патогенности (HPAI). Целесообразно проводить единую процедуру отбора проб и одновременно проводить специфические дифференцирующие диагностические тесты для обеих категорий возбудителей на полевых образцах, чтобы получить точный этиологический диагноз для одного возбудителя или, в отдельных случаях, подтверждение двойной инфек</w:t>
      </w:r>
      <w:r w:rsidR="006827AC">
        <w:rPr>
          <w:color w:val="auto"/>
          <w:lang w:val="ru-RU"/>
        </w:rPr>
        <w:t>ции вирусами APMV-1 и гриппа А.</w:t>
      </w:r>
    </w:p>
    <w:p w:rsidR="006827AC" w:rsidRDefault="006827AC" w:rsidP="006827AC">
      <w:pPr>
        <w:spacing w:after="0" w:line="240" w:lineRule="auto"/>
        <w:ind w:firstLine="557"/>
        <w:rPr>
          <w:color w:val="auto"/>
          <w:lang w:val="ru-RU"/>
        </w:rPr>
      </w:pPr>
    </w:p>
    <w:p w:rsidR="00536CB9" w:rsidRPr="006827AC" w:rsidRDefault="00F46BFA" w:rsidP="006827AC">
      <w:pPr>
        <w:spacing w:after="0" w:line="240" w:lineRule="auto"/>
        <w:ind w:firstLine="557"/>
        <w:rPr>
          <w:b/>
          <w:color w:val="auto"/>
          <w:lang w:val="ru-RU"/>
        </w:rPr>
      </w:pPr>
      <w:r>
        <w:rPr>
          <w:b/>
          <w:color w:val="auto"/>
          <w:lang w:val="ru-RU"/>
        </w:rPr>
        <w:t>2.1</w:t>
      </w:r>
      <w:r w:rsidR="00536CB9" w:rsidRPr="006827AC">
        <w:rPr>
          <w:b/>
          <w:color w:val="auto"/>
          <w:lang w:val="ru-RU"/>
        </w:rPr>
        <w:t xml:space="preserve"> Образцы для </w:t>
      </w:r>
      <w:r w:rsidR="0025231C">
        <w:rPr>
          <w:b/>
          <w:color w:val="auto"/>
          <w:lang w:val="ru-RU"/>
        </w:rPr>
        <w:t>метода выделения</w:t>
      </w:r>
      <w:r w:rsidR="00536CB9" w:rsidRPr="006827AC">
        <w:rPr>
          <w:b/>
          <w:color w:val="auto"/>
          <w:lang w:val="ru-RU"/>
        </w:rPr>
        <w:t xml:space="preserve"> вируса </w:t>
      </w:r>
    </w:p>
    <w:p w:rsidR="006827AC" w:rsidRDefault="006827AC" w:rsidP="006827AC">
      <w:pPr>
        <w:spacing w:after="0" w:line="240" w:lineRule="auto"/>
        <w:ind w:right="0" w:firstLine="557"/>
        <w:rPr>
          <w:color w:val="auto"/>
          <w:lang w:val="ru-RU"/>
        </w:rPr>
      </w:pPr>
    </w:p>
    <w:p w:rsidR="00536CB9" w:rsidRPr="00923AE6" w:rsidRDefault="0025231C" w:rsidP="0025231C">
      <w:pPr>
        <w:spacing w:after="0" w:line="240" w:lineRule="auto"/>
        <w:ind w:right="0" w:firstLine="557"/>
        <w:rPr>
          <w:color w:val="auto"/>
          <w:lang w:val="ru-RU"/>
        </w:rPr>
      </w:pPr>
      <w:r>
        <w:rPr>
          <w:color w:val="auto"/>
          <w:lang w:val="ru-RU"/>
        </w:rPr>
        <w:t>Выделение</w:t>
      </w:r>
      <w:r w:rsidR="00536CB9" w:rsidRPr="00923AE6">
        <w:rPr>
          <w:color w:val="auto"/>
          <w:lang w:val="ru-RU"/>
        </w:rPr>
        <w:t xml:space="preserve"> вируса является </w:t>
      </w:r>
      <w:r w:rsidR="003D53DC">
        <w:rPr>
          <w:color w:val="auto"/>
          <w:lang w:val="ru-RU"/>
        </w:rPr>
        <w:t>стандартным</w:t>
      </w:r>
      <w:r w:rsidR="00536CB9" w:rsidRPr="00923AE6">
        <w:rPr>
          <w:color w:val="auto"/>
          <w:lang w:val="ru-RU"/>
        </w:rPr>
        <w:t xml:space="preserve"> методом, но трудоемким и длительным, используется в основном для диагностики первого клинического случая во время вспышки и для получения </w:t>
      </w:r>
      <w:proofErr w:type="spellStart"/>
      <w:r w:rsidR="00536CB9" w:rsidRPr="00923AE6">
        <w:rPr>
          <w:color w:val="auto"/>
          <w:lang w:val="ru-RU"/>
        </w:rPr>
        <w:t>изолятов</w:t>
      </w:r>
      <w:proofErr w:type="spellEnd"/>
      <w:r w:rsidR="00536CB9" w:rsidRPr="00923AE6">
        <w:rPr>
          <w:color w:val="auto"/>
          <w:lang w:val="ru-RU"/>
        </w:rPr>
        <w:t xml:space="preserve"> вируса для дальнейшего лабораторного анализа.</w:t>
      </w:r>
    </w:p>
    <w:p w:rsidR="00536CB9" w:rsidRPr="00923AE6" w:rsidRDefault="00536CB9" w:rsidP="002D4CD4">
      <w:pPr>
        <w:spacing w:after="0" w:line="240" w:lineRule="auto"/>
        <w:ind w:right="0" w:firstLine="557"/>
        <w:rPr>
          <w:color w:val="auto"/>
          <w:lang w:val="ru-RU"/>
        </w:rPr>
      </w:pPr>
      <w:r w:rsidRPr="00923AE6">
        <w:rPr>
          <w:color w:val="auto"/>
          <w:lang w:val="ru-RU"/>
        </w:rPr>
        <w:t xml:space="preserve">В случае, когда исследования БН являются результатом тяжелой болезни или высокого уровня смертности в стадах домашней птицы, обычно вирус выделяют у недавно умерших птиц или больных птиц, умерщвленных гуманным способом. Образцы, взятые от мертвых птиц должны представлять собой орально-назальные смывы, а также пробы, взятые из тканей легких, почек, кишечника (включая содержимое кишечника), скопления лимфоидной ткани в расширенной части стенки слепой кишки, селезенки, мозга, печени и сердца. При формировании пула образцов мозг должен быть собран и обработан первым (во избежание перекрестного загрязнения с другими типами тканей) и храниться отдельно, поскольку присутствие вируса в мозге может быть индикатором ВБН или HPAI. Дальнейшие пулы должны быть составлены в соответствии с известными вирусными тропизмами между вирусами ВБН и не-ВБН APMV-1, т.е. сгруппированы на уровне респираторных, системных и желудочно-кишечных вирусов. </w:t>
      </w:r>
    </w:p>
    <w:p w:rsidR="00536CB9" w:rsidRPr="00923AE6" w:rsidRDefault="00536CB9" w:rsidP="002D4CD4">
      <w:pPr>
        <w:spacing w:after="0" w:line="240" w:lineRule="auto"/>
        <w:ind w:right="0" w:firstLine="557"/>
        <w:rPr>
          <w:color w:val="auto"/>
          <w:lang w:val="ru-RU"/>
        </w:rPr>
      </w:pPr>
      <w:r w:rsidRPr="00923AE6">
        <w:rPr>
          <w:color w:val="auto"/>
          <w:lang w:val="ru-RU"/>
        </w:rPr>
        <w:t xml:space="preserve">Пробы от живых птиц должны включать как трахеальные или </w:t>
      </w:r>
      <w:proofErr w:type="spellStart"/>
      <w:r w:rsidRPr="00923AE6">
        <w:rPr>
          <w:color w:val="auto"/>
          <w:lang w:val="ru-RU"/>
        </w:rPr>
        <w:t>ротоглоточные</w:t>
      </w:r>
      <w:proofErr w:type="spellEnd"/>
      <w:r w:rsidRPr="00923AE6">
        <w:rPr>
          <w:color w:val="auto"/>
          <w:lang w:val="ru-RU"/>
        </w:rPr>
        <w:t xml:space="preserve">, так и клоакальные смывы, клоакальные смывы должны быть заметно покрыты фекальным материалом. Чтобы не навредить им, для взятия мазков у маленьких хрупких птиц следует использовать особенно маленькие тампоны, которые обычно имеются в продаже и предназначены для использования в педиатрии человека, или же адекватной альтернативой может служить сбор свежих фекалий (следует помнить, что некоторые вирусы гриппа А и </w:t>
      </w:r>
      <w:proofErr w:type="spellStart"/>
      <w:r w:rsidRPr="00923AE6">
        <w:rPr>
          <w:color w:val="auto"/>
          <w:lang w:val="ru-RU"/>
        </w:rPr>
        <w:t>авулавирусы</w:t>
      </w:r>
      <w:proofErr w:type="spellEnd"/>
      <w:r w:rsidRPr="00923AE6">
        <w:rPr>
          <w:color w:val="auto"/>
          <w:lang w:val="ru-RU"/>
        </w:rPr>
        <w:t xml:space="preserve"> типа 1 у птиц могут иметь сильный респираторный тропизм). Аналогичные образцы мазков могут быть объединены из одного и того же анатомического участка (например, клоакальные мазки с клоакальными мазками, </w:t>
      </w:r>
      <w:proofErr w:type="spellStart"/>
      <w:r w:rsidRPr="00923AE6">
        <w:rPr>
          <w:color w:val="auto"/>
          <w:lang w:val="ru-RU"/>
        </w:rPr>
        <w:t>ротоглоточные</w:t>
      </w:r>
      <w:proofErr w:type="spellEnd"/>
      <w:r w:rsidRPr="00923AE6">
        <w:rPr>
          <w:color w:val="auto"/>
          <w:lang w:val="ru-RU"/>
        </w:rPr>
        <w:t xml:space="preserve"> мазки с </w:t>
      </w:r>
      <w:proofErr w:type="spellStart"/>
      <w:r w:rsidRPr="00923AE6">
        <w:rPr>
          <w:color w:val="auto"/>
          <w:lang w:val="ru-RU"/>
        </w:rPr>
        <w:t>ротоглоточными</w:t>
      </w:r>
      <w:proofErr w:type="spellEnd"/>
      <w:r w:rsidRPr="00923AE6">
        <w:rPr>
          <w:color w:val="auto"/>
          <w:lang w:val="ru-RU"/>
        </w:rPr>
        <w:t xml:space="preserve"> мазками), и чаще всего объединяют пять или иногда более образцов, если это должным образом подтверждено, чтобы не снизить чувствительность обнаружения, но при этом следует использовать конкретные типы мазков (</w:t>
      </w:r>
      <w:proofErr w:type="spellStart"/>
      <w:r w:rsidRPr="00923AE6">
        <w:rPr>
          <w:color w:val="auto"/>
          <w:lang w:val="ru-RU"/>
        </w:rPr>
        <w:t>Spackman</w:t>
      </w:r>
      <w:proofErr w:type="spellEnd"/>
      <w:r w:rsidRPr="00923AE6">
        <w:rPr>
          <w:color w:val="auto"/>
          <w:lang w:val="ru-RU"/>
        </w:rPr>
        <w:t xml:space="preserve"> </w:t>
      </w:r>
      <w:proofErr w:type="spellStart"/>
      <w:r w:rsidRPr="00923AE6">
        <w:rPr>
          <w:color w:val="auto"/>
          <w:lang w:val="ru-RU"/>
        </w:rPr>
        <w:t>et</w:t>
      </w:r>
      <w:proofErr w:type="spellEnd"/>
      <w:r w:rsidRPr="00923AE6">
        <w:rPr>
          <w:color w:val="auto"/>
          <w:lang w:val="ru-RU"/>
        </w:rPr>
        <w:t xml:space="preserve"> </w:t>
      </w:r>
      <w:proofErr w:type="spellStart"/>
      <w:r w:rsidRPr="00923AE6">
        <w:rPr>
          <w:color w:val="auto"/>
          <w:lang w:val="ru-RU"/>
        </w:rPr>
        <w:t>al</w:t>
      </w:r>
      <w:proofErr w:type="spellEnd"/>
      <w:r w:rsidRPr="00923AE6">
        <w:rPr>
          <w:color w:val="auto"/>
          <w:lang w:val="ru-RU"/>
        </w:rPr>
        <w:t xml:space="preserve">., 2013). Кроме того, тип используемых мазков может повлиять на чувствительность или достоверность теста, при этом предпочтительнее использовать мазки с тонкой проволокой или пластиковым валиком. </w:t>
      </w:r>
    </w:p>
    <w:p w:rsidR="00536CB9" w:rsidRPr="00923AE6" w:rsidRDefault="00536CB9" w:rsidP="002D4CD4">
      <w:pPr>
        <w:spacing w:after="0" w:line="240" w:lineRule="auto"/>
        <w:ind w:right="0" w:firstLine="557"/>
        <w:rPr>
          <w:color w:val="auto"/>
          <w:lang w:val="ru-RU"/>
        </w:rPr>
      </w:pPr>
      <w:r w:rsidRPr="00923AE6">
        <w:rPr>
          <w:color w:val="auto"/>
          <w:lang w:val="ru-RU"/>
        </w:rPr>
        <w:t xml:space="preserve">Образцы должны быть помещены в изотонический фосфатно-буферный солевой раствор (ФБР), </w:t>
      </w:r>
      <w:proofErr w:type="spellStart"/>
      <w:r w:rsidRPr="00923AE6">
        <w:rPr>
          <w:color w:val="auto"/>
          <w:lang w:val="ru-RU"/>
        </w:rPr>
        <w:t>pH</w:t>
      </w:r>
      <w:proofErr w:type="spellEnd"/>
      <w:r w:rsidRPr="00923AE6">
        <w:rPr>
          <w:color w:val="auto"/>
          <w:lang w:val="ru-RU"/>
        </w:rPr>
        <w:t xml:space="preserve"> 7,0-7,4 с антибиотиками или раствор, содержащий белок и антибиотики. </w:t>
      </w:r>
      <w:r w:rsidRPr="00923AE6">
        <w:rPr>
          <w:color w:val="auto"/>
          <w:lang w:val="ru-RU"/>
        </w:rPr>
        <w:lastRenderedPageBreak/>
        <w:t xml:space="preserve">Антибиотики могут варьироваться в зависимости от местных условий, но могут быть, например, пенициллин (2000 единиц/мл); стрептомицин (2 мг/мл); гентамицин (50 мкг/мл); </w:t>
      </w:r>
      <w:proofErr w:type="spellStart"/>
      <w:r w:rsidRPr="00923AE6">
        <w:rPr>
          <w:color w:val="auto"/>
          <w:lang w:val="ru-RU"/>
        </w:rPr>
        <w:t>микостатин</w:t>
      </w:r>
      <w:proofErr w:type="spellEnd"/>
      <w:r w:rsidRPr="00923AE6">
        <w:rPr>
          <w:color w:val="auto"/>
          <w:lang w:val="ru-RU"/>
        </w:rPr>
        <w:t xml:space="preserve"> (1000 единиц/мл) для тканей и мазков из ротоглотки или трахеи, но в пятикратно более высоких концентрациях для фекалий и клоакальных мазков. После добавления антибиотиков важно отрегулировать концентрированный исходный раствор до </w:t>
      </w:r>
      <w:proofErr w:type="spellStart"/>
      <w:r w:rsidRPr="00923AE6">
        <w:rPr>
          <w:color w:val="auto"/>
          <w:lang w:val="ru-RU"/>
        </w:rPr>
        <w:t>pH</w:t>
      </w:r>
      <w:proofErr w:type="spellEnd"/>
      <w:r w:rsidRPr="00923AE6">
        <w:rPr>
          <w:color w:val="auto"/>
          <w:lang w:val="ru-RU"/>
        </w:rPr>
        <w:t xml:space="preserve"> 7,0-7,4. Рекомендуется, чтобы раствор для транспортировки мазков содержал белок для стабилизации вируса (например, </w:t>
      </w:r>
      <w:proofErr w:type="spellStart"/>
      <w:r w:rsidRPr="00923AE6">
        <w:rPr>
          <w:color w:val="auto"/>
          <w:lang w:val="ru-RU"/>
        </w:rPr>
        <w:t>инфузия</w:t>
      </w:r>
      <w:proofErr w:type="spellEnd"/>
      <w:r w:rsidRPr="00923AE6">
        <w:rPr>
          <w:color w:val="auto"/>
          <w:lang w:val="ru-RU"/>
        </w:rPr>
        <w:t xml:space="preserve"> мозгового сердца, до 5% [об/об] сыворотки крупного рогатого скота, 0,5% [м/об] бычьего альбумина или аналогичные коммерчески доступные транспортные среды). Если желателен контроль </w:t>
      </w:r>
      <w:proofErr w:type="spellStart"/>
      <w:r w:rsidRPr="00923AE6">
        <w:rPr>
          <w:color w:val="auto"/>
          <w:lang w:val="ru-RU"/>
        </w:rPr>
        <w:t>хламидофилы</w:t>
      </w:r>
      <w:proofErr w:type="spellEnd"/>
      <w:r w:rsidRPr="00923AE6">
        <w:rPr>
          <w:color w:val="auto"/>
          <w:lang w:val="ru-RU"/>
        </w:rPr>
        <w:t xml:space="preserve">, следует включить 0,05-0,1 мг/мл </w:t>
      </w:r>
      <w:proofErr w:type="spellStart"/>
      <w:r w:rsidRPr="00923AE6">
        <w:rPr>
          <w:color w:val="auto"/>
          <w:lang w:val="ru-RU"/>
        </w:rPr>
        <w:t>окситетрациклина</w:t>
      </w:r>
      <w:proofErr w:type="spellEnd"/>
      <w:r w:rsidRPr="00923AE6">
        <w:rPr>
          <w:color w:val="auto"/>
          <w:lang w:val="ru-RU"/>
        </w:rPr>
        <w:t xml:space="preserve">. Фекалии и мелко гомогенизированные ткани должны быть приготовлены в виде 10-20% (м/об) суспензии в растворе антибиотика. Суспензии следует обрабатывать как можно быстрее после инкубации в течение 1-2 часов при комнатной температуре. Если немедленная обработка невозможна, образцы можно хранить при 4°C до 4 дней. Для длительного хранения диагностические образцы и </w:t>
      </w:r>
      <w:proofErr w:type="spellStart"/>
      <w:r w:rsidRPr="00923AE6">
        <w:rPr>
          <w:color w:val="auto"/>
          <w:lang w:val="ru-RU"/>
        </w:rPr>
        <w:t>изоляты</w:t>
      </w:r>
      <w:proofErr w:type="spellEnd"/>
      <w:r w:rsidRPr="00923AE6">
        <w:rPr>
          <w:color w:val="auto"/>
          <w:lang w:val="ru-RU"/>
        </w:rPr>
        <w:t xml:space="preserve"> следует хранить при температуре -80°C, но для транспортировки широко используется сухой лед (≤-50°C). Следует избегать повторного замораживания и оттаивания. </w:t>
      </w:r>
    </w:p>
    <w:p w:rsidR="002D4CD4" w:rsidRDefault="002D4CD4" w:rsidP="002D4CD4">
      <w:pPr>
        <w:spacing w:after="0" w:line="240" w:lineRule="auto"/>
        <w:ind w:firstLine="557"/>
        <w:rPr>
          <w:b/>
          <w:color w:val="auto"/>
          <w:lang w:val="ru-RU"/>
        </w:rPr>
      </w:pPr>
    </w:p>
    <w:p w:rsidR="00536CB9" w:rsidRPr="002D4CD4" w:rsidRDefault="00F46BFA" w:rsidP="002D4CD4">
      <w:pPr>
        <w:spacing w:after="0" w:line="240" w:lineRule="auto"/>
        <w:ind w:firstLine="557"/>
        <w:rPr>
          <w:b/>
          <w:color w:val="auto"/>
          <w:lang w:val="ru-RU"/>
        </w:rPr>
      </w:pPr>
      <w:r>
        <w:rPr>
          <w:b/>
          <w:color w:val="auto"/>
          <w:lang w:val="ru-RU"/>
        </w:rPr>
        <w:t>2.2</w:t>
      </w:r>
      <w:r w:rsidR="002D4CD4" w:rsidRPr="002D4CD4">
        <w:rPr>
          <w:b/>
          <w:color w:val="auto"/>
          <w:lang w:val="ru-RU"/>
        </w:rPr>
        <w:t xml:space="preserve"> </w:t>
      </w:r>
      <w:r w:rsidR="00536CB9" w:rsidRPr="002D4CD4">
        <w:rPr>
          <w:b/>
          <w:color w:val="auto"/>
          <w:lang w:val="ru-RU"/>
        </w:rPr>
        <w:t xml:space="preserve">Выделение вируса </w:t>
      </w:r>
    </w:p>
    <w:p w:rsidR="002D4CD4" w:rsidRDefault="002D4CD4" w:rsidP="002D4CD4">
      <w:pPr>
        <w:spacing w:after="0" w:line="240" w:lineRule="auto"/>
        <w:ind w:right="0" w:firstLine="557"/>
        <w:rPr>
          <w:color w:val="auto"/>
          <w:lang w:val="ru-RU"/>
        </w:rPr>
      </w:pPr>
    </w:p>
    <w:p w:rsidR="00536CB9" w:rsidRPr="00923AE6" w:rsidRDefault="00536CB9" w:rsidP="002D4CD4">
      <w:pPr>
        <w:spacing w:after="0" w:line="240" w:lineRule="auto"/>
        <w:ind w:right="0" w:firstLine="557"/>
        <w:rPr>
          <w:color w:val="auto"/>
          <w:lang w:val="ru-RU"/>
        </w:rPr>
      </w:pPr>
      <w:r w:rsidRPr="00923AE6">
        <w:rPr>
          <w:color w:val="auto"/>
          <w:lang w:val="ru-RU"/>
        </w:rPr>
        <w:t>Предпочтительным методом выращивания вирусов APMV-1 является инокуляция специфически свободных от патогенов (СПФ) эмбриональных куриных яиц или яиц, отрицательных по специфическим антителам (SAN).</w:t>
      </w:r>
    </w:p>
    <w:p w:rsidR="00536CB9" w:rsidRPr="00923AE6" w:rsidRDefault="00536CB9" w:rsidP="002D4CD4">
      <w:pPr>
        <w:spacing w:after="0" w:line="240" w:lineRule="auto"/>
        <w:ind w:right="0" w:firstLine="557"/>
        <w:rPr>
          <w:color w:val="auto"/>
          <w:lang w:val="ru-RU"/>
        </w:rPr>
      </w:pPr>
      <w:proofErr w:type="spellStart"/>
      <w:r w:rsidRPr="00923AE6">
        <w:rPr>
          <w:color w:val="auto"/>
          <w:lang w:val="ru-RU"/>
        </w:rPr>
        <w:t>Супернатантные</w:t>
      </w:r>
      <w:proofErr w:type="spellEnd"/>
      <w:r w:rsidRPr="00923AE6">
        <w:rPr>
          <w:color w:val="auto"/>
          <w:lang w:val="ru-RU"/>
        </w:rPr>
        <w:t xml:space="preserve"> жидкости фекалий или суспензии тканей и мазки, полученные при осветлении в процессе центрифугирования при 1000 </w:t>
      </w:r>
      <w:r w:rsidRPr="00923AE6">
        <w:rPr>
          <w:b/>
          <w:i/>
          <w:color w:val="auto"/>
        </w:rPr>
        <w:t>g</w:t>
      </w:r>
      <w:r w:rsidRPr="00923AE6">
        <w:rPr>
          <w:b/>
          <w:i/>
          <w:color w:val="auto"/>
          <w:lang w:val="ru-RU"/>
        </w:rPr>
        <w:t>,</w:t>
      </w:r>
      <w:r w:rsidRPr="00923AE6">
        <w:rPr>
          <w:color w:val="auto"/>
          <w:lang w:val="ru-RU"/>
        </w:rPr>
        <w:t xml:space="preserve"> в течение 10 минут при температуре, не превышающей 25°С, вводят в объемах 0,2 мл в аллантоисную полость каждого из, по меньшей мере, пяти СПФ или SAN яиц на 9-11 день инкубации. После инокуляции эти яйца инкубируют при температуре 35-37°С в течение 4-7 дней. Чтобы ускорить конечное выделение можно провести два пассажа с интервалом в 3 дня, получая при этом результаты, сопоставимые с двумя пассажами с интервалом 4-7 дней (</w:t>
      </w:r>
      <w:r w:rsidRPr="00923AE6">
        <w:rPr>
          <w:color w:val="auto"/>
        </w:rPr>
        <w:t>Alexander</w:t>
      </w:r>
      <w:r w:rsidRPr="00923AE6">
        <w:rPr>
          <w:color w:val="auto"/>
          <w:lang w:val="ru-RU"/>
        </w:rPr>
        <w:t xml:space="preserve"> &amp; </w:t>
      </w:r>
      <w:proofErr w:type="spellStart"/>
      <w:r w:rsidRPr="00923AE6">
        <w:rPr>
          <w:color w:val="auto"/>
        </w:rPr>
        <w:t>Senne</w:t>
      </w:r>
      <w:proofErr w:type="spellEnd"/>
      <w:r w:rsidRPr="00923AE6">
        <w:rPr>
          <w:color w:val="auto"/>
          <w:lang w:val="ru-RU"/>
        </w:rPr>
        <w:t>, 2008</w:t>
      </w:r>
      <w:r w:rsidRPr="00923AE6">
        <w:rPr>
          <w:color w:val="auto"/>
        </w:rPr>
        <w:t>a</w:t>
      </w:r>
      <w:r w:rsidRPr="00923AE6">
        <w:rPr>
          <w:color w:val="auto"/>
          <w:lang w:val="ru-RU"/>
        </w:rPr>
        <w:t xml:space="preserve">). Яйца, содержащие мертвых или умирающих эмбрионов, и все яйца, оставшиеся к концу периода </w:t>
      </w:r>
      <w:proofErr w:type="spellStart"/>
      <w:r w:rsidRPr="00923AE6">
        <w:rPr>
          <w:color w:val="auto"/>
          <w:lang w:val="ru-RU"/>
        </w:rPr>
        <w:t>инкубирования</w:t>
      </w:r>
      <w:proofErr w:type="spellEnd"/>
      <w:r w:rsidRPr="00923AE6">
        <w:rPr>
          <w:color w:val="auto"/>
          <w:lang w:val="ru-RU"/>
        </w:rPr>
        <w:t xml:space="preserve">, сначала необходимо охладить до температуры 4°С в течение 4 часов или в течение ночи, затем аллантоисные жидкости необходимо проверить в отношении </w:t>
      </w:r>
      <w:proofErr w:type="spellStart"/>
      <w:r w:rsidRPr="00923AE6">
        <w:rPr>
          <w:color w:val="auto"/>
          <w:lang w:val="ru-RU"/>
        </w:rPr>
        <w:t>гемегглютинирующей</w:t>
      </w:r>
      <w:proofErr w:type="spellEnd"/>
      <w:r w:rsidRPr="00923AE6">
        <w:rPr>
          <w:color w:val="auto"/>
          <w:lang w:val="ru-RU"/>
        </w:rPr>
        <w:t xml:space="preserve"> (</w:t>
      </w:r>
      <w:r w:rsidRPr="00923AE6">
        <w:rPr>
          <w:color w:val="auto"/>
        </w:rPr>
        <w:t>H</w:t>
      </w:r>
      <w:r w:rsidRPr="00923AE6">
        <w:rPr>
          <w:color w:val="auto"/>
          <w:lang w:val="ru-RU"/>
        </w:rPr>
        <w:t xml:space="preserve">А) активности. Жидкости, которые дают отрицательную реакцию, необходимо пассировать, как минимум, еще на одной партии яиц. Стандартные проверки на контаминацию должны проводиться посредством посева штрихом в чашке с </w:t>
      </w:r>
      <w:proofErr w:type="spellStart"/>
      <w:r w:rsidRPr="00923AE6">
        <w:rPr>
          <w:color w:val="auto"/>
          <w:lang w:val="ru-RU"/>
        </w:rPr>
        <w:t>агаром</w:t>
      </w:r>
      <w:proofErr w:type="spellEnd"/>
      <w:r w:rsidRPr="00923AE6">
        <w:rPr>
          <w:color w:val="auto"/>
          <w:lang w:val="ru-RU"/>
        </w:rPr>
        <w:t xml:space="preserve"> </w:t>
      </w:r>
      <w:proofErr w:type="spellStart"/>
      <w:r w:rsidRPr="00923AE6">
        <w:rPr>
          <w:color w:val="auto"/>
          <w:lang w:val="ru-RU"/>
        </w:rPr>
        <w:t>Лурии</w:t>
      </w:r>
      <w:proofErr w:type="spellEnd"/>
      <w:r w:rsidRPr="00923AE6">
        <w:rPr>
          <w:color w:val="auto"/>
          <w:lang w:val="ru-RU"/>
        </w:rPr>
        <w:t xml:space="preserve">. Считывание результатов следует проводить через 24 и 48 часов </w:t>
      </w:r>
      <w:proofErr w:type="spellStart"/>
      <w:r w:rsidRPr="00923AE6">
        <w:rPr>
          <w:color w:val="auto"/>
          <w:lang w:val="ru-RU"/>
        </w:rPr>
        <w:t>инкубирования</w:t>
      </w:r>
      <w:proofErr w:type="spellEnd"/>
      <w:r w:rsidRPr="00923AE6">
        <w:rPr>
          <w:color w:val="auto"/>
          <w:lang w:val="ru-RU"/>
        </w:rPr>
        <w:t xml:space="preserve"> против источника света. Контаминированные образцы можно обработать </w:t>
      </w:r>
      <w:proofErr w:type="spellStart"/>
      <w:r w:rsidRPr="00923AE6">
        <w:rPr>
          <w:color w:val="auto"/>
          <w:lang w:val="ru-RU"/>
        </w:rPr>
        <w:t>инкубированием</w:t>
      </w:r>
      <w:proofErr w:type="spellEnd"/>
      <w:r w:rsidRPr="00923AE6">
        <w:rPr>
          <w:color w:val="auto"/>
          <w:lang w:val="ru-RU"/>
        </w:rPr>
        <w:t xml:space="preserve"> с повышенной концентрацией </w:t>
      </w:r>
      <w:proofErr w:type="spellStart"/>
      <w:r w:rsidRPr="00923AE6">
        <w:rPr>
          <w:color w:val="auto"/>
          <w:lang w:val="ru-RU"/>
        </w:rPr>
        <w:t>атибиотиков</w:t>
      </w:r>
      <w:proofErr w:type="spellEnd"/>
      <w:r w:rsidRPr="00923AE6">
        <w:rPr>
          <w:color w:val="auto"/>
          <w:lang w:val="ru-RU"/>
        </w:rPr>
        <w:t xml:space="preserve"> в течение 2-4 часов (растворы гентамицина, пенициллина </w:t>
      </w:r>
      <w:r w:rsidRPr="00923AE6">
        <w:rPr>
          <w:color w:val="auto"/>
        </w:rPr>
        <w:t>g</w:t>
      </w:r>
      <w:r w:rsidRPr="00923AE6">
        <w:rPr>
          <w:color w:val="auto"/>
          <w:lang w:val="ru-RU"/>
        </w:rPr>
        <w:t xml:space="preserve"> и </w:t>
      </w:r>
      <w:proofErr w:type="spellStart"/>
      <w:r w:rsidRPr="00923AE6">
        <w:rPr>
          <w:color w:val="auto"/>
          <w:lang w:val="ru-RU"/>
        </w:rPr>
        <w:t>амфотерицина</w:t>
      </w:r>
      <w:proofErr w:type="spellEnd"/>
      <w:r w:rsidRPr="00923AE6">
        <w:rPr>
          <w:color w:val="auto"/>
          <w:lang w:val="ru-RU"/>
        </w:rPr>
        <w:t xml:space="preserve"> </w:t>
      </w:r>
      <w:r w:rsidRPr="00923AE6">
        <w:rPr>
          <w:color w:val="auto"/>
        </w:rPr>
        <w:t>b</w:t>
      </w:r>
      <w:r w:rsidRPr="00923AE6">
        <w:rPr>
          <w:color w:val="auto"/>
          <w:lang w:val="ru-RU"/>
        </w:rPr>
        <w:t xml:space="preserve"> в конечной концентрации максимум 1 мг/мл, 10000</w:t>
      </w:r>
      <w:r w:rsidRPr="00923AE6">
        <w:rPr>
          <w:rFonts w:ascii="Arial" w:eastAsia="Arial" w:hAnsi="Arial" w:cs="Arial"/>
          <w:color w:val="auto"/>
          <w:lang w:val="ru-RU"/>
        </w:rPr>
        <w:t xml:space="preserve"> </w:t>
      </w:r>
      <w:proofErr w:type="spellStart"/>
      <w:r w:rsidRPr="00923AE6">
        <w:rPr>
          <w:color w:val="auto"/>
          <w:lang w:val="ru-RU"/>
        </w:rPr>
        <w:t>ед</w:t>
      </w:r>
      <w:proofErr w:type="spellEnd"/>
      <w:r w:rsidRPr="00923AE6">
        <w:rPr>
          <w:color w:val="auto"/>
          <w:lang w:val="ru-RU"/>
        </w:rPr>
        <w:t xml:space="preserve">/мл, и 20 мкг/мл, соответственно). Образцы, сильно контаминированные бактериями, которые нельзя удалить с помощью центрифугирования или антибиотиков, можно профильтровать с помощью стерильных фильтров, 0,45 и 0,2 мкм. К фильтрации стоит прибегать только в том случае, когда другие методы оказываются неэффективными, поскольку агрегация может значительно снизить титр вируса. </w:t>
      </w:r>
    </w:p>
    <w:p w:rsidR="00536CB9" w:rsidRPr="00923AE6" w:rsidRDefault="00536CB9" w:rsidP="002D4CD4">
      <w:pPr>
        <w:spacing w:after="0" w:line="240" w:lineRule="auto"/>
        <w:ind w:right="0" w:firstLine="557"/>
        <w:rPr>
          <w:color w:val="auto"/>
          <w:lang w:val="ru-RU"/>
        </w:rPr>
      </w:pPr>
      <w:r w:rsidRPr="00923AE6">
        <w:rPr>
          <w:color w:val="auto"/>
          <w:lang w:val="ru-RU"/>
        </w:rPr>
        <w:t xml:space="preserve">Суспензии гомогенизированных органов, фекалий или мазков, подготовленные как для выделения в яйцах, могут также применяться для выделения в культуре клеток. Штаммы </w:t>
      </w:r>
      <w:r w:rsidRPr="00923AE6">
        <w:rPr>
          <w:color w:val="auto"/>
        </w:rPr>
        <w:t>APMV</w:t>
      </w:r>
      <w:r w:rsidRPr="00923AE6">
        <w:rPr>
          <w:color w:val="auto"/>
          <w:lang w:val="ru-RU"/>
        </w:rPr>
        <w:t>-1 могут реплицироваться в большинстве культур клеток птичьего и не птичьего происхождения, среди которых наиболее широко используются: клетки печени куриных эмбрионов (</w:t>
      </w:r>
      <w:r w:rsidRPr="00923AE6">
        <w:rPr>
          <w:color w:val="auto"/>
        </w:rPr>
        <w:t>CEL</w:t>
      </w:r>
      <w:r w:rsidRPr="00923AE6">
        <w:rPr>
          <w:color w:val="auto"/>
          <w:lang w:val="ru-RU"/>
        </w:rPr>
        <w:t>), клетки почек куриных эмбрионов (СЕК), фибробласты куриных эмбрионов (</w:t>
      </w:r>
      <w:r w:rsidRPr="00923AE6">
        <w:rPr>
          <w:color w:val="auto"/>
        </w:rPr>
        <w:t>CEF</w:t>
      </w:r>
      <w:r w:rsidRPr="00923AE6">
        <w:rPr>
          <w:color w:val="auto"/>
          <w:lang w:val="ru-RU"/>
        </w:rPr>
        <w:t>), клетки почек африканской зеленой мартышки (</w:t>
      </w:r>
      <w:r w:rsidRPr="00923AE6">
        <w:rPr>
          <w:color w:val="auto"/>
        </w:rPr>
        <w:t>Vero</w:t>
      </w:r>
      <w:r w:rsidRPr="00923AE6">
        <w:rPr>
          <w:color w:val="auto"/>
          <w:lang w:val="ru-RU"/>
        </w:rPr>
        <w:t>), миогенные (</w:t>
      </w:r>
      <w:r w:rsidRPr="00923AE6">
        <w:rPr>
          <w:color w:val="auto"/>
        </w:rPr>
        <w:t>QM</w:t>
      </w:r>
      <w:r w:rsidRPr="00923AE6">
        <w:rPr>
          <w:color w:val="auto"/>
          <w:lang w:val="ru-RU"/>
        </w:rPr>
        <w:t xml:space="preserve">5) </w:t>
      </w:r>
      <w:r w:rsidRPr="00923AE6">
        <w:rPr>
          <w:color w:val="auto"/>
          <w:lang w:val="ru-RU"/>
        </w:rPr>
        <w:lastRenderedPageBreak/>
        <w:t>и связанные с куриными эмбрионами (</w:t>
      </w:r>
      <w:r w:rsidRPr="00923AE6">
        <w:rPr>
          <w:color w:val="auto"/>
        </w:rPr>
        <w:t>CER</w:t>
      </w:r>
      <w:r w:rsidRPr="00923AE6">
        <w:rPr>
          <w:color w:val="auto"/>
          <w:lang w:val="ru-RU"/>
        </w:rPr>
        <w:t>) клетки (</w:t>
      </w:r>
      <w:proofErr w:type="spellStart"/>
      <w:r w:rsidRPr="00923AE6">
        <w:rPr>
          <w:color w:val="auto"/>
        </w:rPr>
        <w:t>Terregino</w:t>
      </w:r>
      <w:proofErr w:type="spellEnd"/>
      <w:r w:rsidRPr="00923AE6">
        <w:rPr>
          <w:color w:val="auto"/>
          <w:lang w:val="ru-RU"/>
        </w:rPr>
        <w:t xml:space="preserve"> &amp; </w:t>
      </w:r>
      <w:r w:rsidRPr="00923AE6">
        <w:rPr>
          <w:color w:val="auto"/>
        </w:rPr>
        <w:t>Capua</w:t>
      </w:r>
      <w:r w:rsidRPr="00923AE6">
        <w:rPr>
          <w:color w:val="auto"/>
          <w:lang w:val="ru-RU"/>
        </w:rPr>
        <w:t xml:space="preserve">, 2009). Первичные культуры клеток птичьего происхождения являются </w:t>
      </w:r>
      <w:proofErr w:type="spellStart"/>
      <w:r w:rsidRPr="00923AE6">
        <w:rPr>
          <w:color w:val="auto"/>
          <w:lang w:val="ru-RU"/>
        </w:rPr>
        <w:t>наболее</w:t>
      </w:r>
      <w:proofErr w:type="spellEnd"/>
      <w:r w:rsidRPr="00923AE6">
        <w:rPr>
          <w:color w:val="auto"/>
          <w:lang w:val="ru-RU"/>
        </w:rPr>
        <w:t xml:space="preserve"> чувствительными. Чтобы оптимизировать вероятность восстановления </w:t>
      </w:r>
      <w:proofErr w:type="spellStart"/>
      <w:r w:rsidRPr="00923AE6">
        <w:rPr>
          <w:color w:val="auto"/>
          <w:lang w:val="ru-RU"/>
        </w:rPr>
        <w:t>низковирулентных</w:t>
      </w:r>
      <w:proofErr w:type="spellEnd"/>
      <w:r w:rsidRPr="00923AE6">
        <w:rPr>
          <w:color w:val="auto"/>
          <w:lang w:val="ru-RU"/>
        </w:rPr>
        <w:t xml:space="preserve"> </w:t>
      </w:r>
      <w:proofErr w:type="spellStart"/>
      <w:r w:rsidRPr="00923AE6">
        <w:rPr>
          <w:color w:val="auto"/>
          <w:lang w:val="ru-RU"/>
        </w:rPr>
        <w:t>изолятов</w:t>
      </w:r>
      <w:proofErr w:type="spellEnd"/>
      <w:r w:rsidRPr="00923AE6">
        <w:rPr>
          <w:color w:val="auto"/>
          <w:lang w:val="ru-RU"/>
        </w:rPr>
        <w:t xml:space="preserve">, в культурную среду необходимо добавить трипсин. Концентрация трипсина будет зависеть от типа трипсина и типа используемой культуры. Например, можно добавить 0,5 мкг/мл свиного трипсина в фибробласты куриных эмбрионов. Рост вируса обычно сопровождается </w:t>
      </w:r>
      <w:proofErr w:type="spellStart"/>
      <w:r w:rsidRPr="00923AE6">
        <w:rPr>
          <w:color w:val="auto"/>
          <w:lang w:val="ru-RU"/>
        </w:rPr>
        <w:t>цитопатотическим</w:t>
      </w:r>
      <w:proofErr w:type="spellEnd"/>
      <w:r w:rsidRPr="00923AE6">
        <w:rPr>
          <w:color w:val="auto"/>
          <w:lang w:val="ru-RU"/>
        </w:rPr>
        <w:t xml:space="preserve"> действием, которое, как правило, проявляется в разрушении </w:t>
      </w:r>
      <w:proofErr w:type="spellStart"/>
      <w:r w:rsidRPr="00923AE6">
        <w:rPr>
          <w:color w:val="auto"/>
          <w:lang w:val="ru-RU"/>
        </w:rPr>
        <w:t>монослоя</w:t>
      </w:r>
      <w:proofErr w:type="spellEnd"/>
      <w:r w:rsidRPr="00923AE6">
        <w:rPr>
          <w:color w:val="auto"/>
          <w:lang w:val="ru-RU"/>
        </w:rPr>
        <w:t xml:space="preserve"> и формировании синцитии. </w:t>
      </w:r>
    </w:p>
    <w:p w:rsidR="00536CB9" w:rsidRPr="00923AE6" w:rsidRDefault="00536CB9" w:rsidP="00C53181">
      <w:pPr>
        <w:spacing w:after="0" w:line="240" w:lineRule="auto"/>
        <w:ind w:right="0" w:firstLine="557"/>
        <w:rPr>
          <w:color w:val="auto"/>
          <w:lang w:val="ru-RU"/>
        </w:rPr>
      </w:pPr>
      <w:r w:rsidRPr="00923AE6">
        <w:rPr>
          <w:color w:val="auto"/>
          <w:lang w:val="ru-RU"/>
        </w:rPr>
        <w:t xml:space="preserve">Оптимальная </w:t>
      </w:r>
      <w:proofErr w:type="spellStart"/>
      <w:r w:rsidRPr="00923AE6">
        <w:rPr>
          <w:color w:val="auto"/>
          <w:lang w:val="ru-RU"/>
        </w:rPr>
        <w:t>культуральная</w:t>
      </w:r>
      <w:proofErr w:type="spellEnd"/>
      <w:r w:rsidRPr="00923AE6">
        <w:rPr>
          <w:color w:val="auto"/>
          <w:lang w:val="ru-RU"/>
        </w:rPr>
        <w:t xml:space="preserve"> система для вируса в некоторой степени зависит от штамма. Некоторые штаммы </w:t>
      </w:r>
      <w:r w:rsidRPr="00923AE6">
        <w:rPr>
          <w:color w:val="auto"/>
        </w:rPr>
        <w:t>APMV</w:t>
      </w:r>
      <w:r w:rsidRPr="00923AE6">
        <w:rPr>
          <w:color w:val="auto"/>
          <w:lang w:val="ru-RU"/>
        </w:rPr>
        <w:t xml:space="preserve">-1 растут плохо в культуре клеток и реплицируются до более высоких титров в эмбрионах, в то время, как некоторые штаммы </w:t>
      </w:r>
      <w:r w:rsidRPr="00923AE6">
        <w:rPr>
          <w:color w:val="auto"/>
        </w:rPr>
        <w:t>PMV</w:t>
      </w:r>
      <w:r w:rsidRPr="00923AE6">
        <w:rPr>
          <w:color w:val="auto"/>
          <w:lang w:val="ru-RU"/>
        </w:rPr>
        <w:t>-1 голубя (</w:t>
      </w:r>
      <w:r w:rsidRPr="00923AE6">
        <w:rPr>
          <w:color w:val="auto"/>
        </w:rPr>
        <w:t>PPMV</w:t>
      </w:r>
      <w:r w:rsidRPr="00923AE6">
        <w:rPr>
          <w:color w:val="auto"/>
          <w:lang w:val="ru-RU"/>
        </w:rPr>
        <w:t xml:space="preserve">-1) и </w:t>
      </w:r>
      <w:r w:rsidRPr="00923AE6">
        <w:rPr>
          <w:color w:val="auto"/>
        </w:rPr>
        <w:t>APMV</w:t>
      </w:r>
      <w:r w:rsidRPr="00923AE6">
        <w:rPr>
          <w:color w:val="auto"/>
          <w:lang w:val="ru-RU"/>
        </w:rPr>
        <w:t xml:space="preserve">-1, такие как </w:t>
      </w:r>
      <w:proofErr w:type="spellStart"/>
      <w:r w:rsidRPr="00923AE6">
        <w:rPr>
          <w:color w:val="auto"/>
          <w:lang w:val="ru-RU"/>
        </w:rPr>
        <w:t>апатогенный</w:t>
      </w:r>
      <w:proofErr w:type="spellEnd"/>
      <w:r w:rsidRPr="00923AE6">
        <w:rPr>
          <w:color w:val="auto"/>
          <w:lang w:val="ru-RU"/>
        </w:rPr>
        <w:t xml:space="preserve"> штамм </w:t>
      </w:r>
      <w:r w:rsidRPr="00923AE6">
        <w:rPr>
          <w:color w:val="auto"/>
        </w:rPr>
        <w:t>Ulster</w:t>
      </w:r>
      <w:r w:rsidRPr="00923AE6">
        <w:rPr>
          <w:color w:val="auto"/>
          <w:lang w:val="ru-RU"/>
        </w:rPr>
        <w:t xml:space="preserve">, можно выделить в клетках печени или почек цыплят, но не в эмбрионах. Если возможно, особенно при работе с образцами, подозреваемыми в инфекции </w:t>
      </w:r>
      <w:r w:rsidRPr="00923AE6">
        <w:rPr>
          <w:color w:val="auto"/>
        </w:rPr>
        <w:t>PPMV</w:t>
      </w:r>
      <w:r w:rsidRPr="00923AE6">
        <w:rPr>
          <w:color w:val="auto"/>
          <w:lang w:val="ru-RU"/>
        </w:rPr>
        <w:t xml:space="preserve">-1, выделение вируса необходимо проводить с использованием обоих субстратов (эмбрионов и первичных клеток куриных эмбрионов). Поскольку титр вируса в культуре клеток обычно очень низкий, дополнительные этапы репликации в эмбрионах необходимо проводить до описания </w:t>
      </w:r>
      <w:proofErr w:type="spellStart"/>
      <w:r w:rsidRPr="00923AE6">
        <w:rPr>
          <w:color w:val="auto"/>
          <w:lang w:val="ru-RU"/>
        </w:rPr>
        <w:t>изолята</w:t>
      </w:r>
      <w:proofErr w:type="spellEnd"/>
      <w:r w:rsidRPr="00923AE6">
        <w:rPr>
          <w:color w:val="auto"/>
          <w:lang w:val="ru-RU"/>
        </w:rPr>
        <w:t xml:space="preserve"> методом РТГА или другими фенотипическими методами. Сравнение частоты выделения вируса APMV-1 </w:t>
      </w:r>
      <w:proofErr w:type="spellStart"/>
      <w:r w:rsidRPr="00923AE6">
        <w:rPr>
          <w:color w:val="auto"/>
          <w:lang w:val="ru-RU"/>
        </w:rPr>
        <w:t>in</w:t>
      </w:r>
      <w:proofErr w:type="spellEnd"/>
      <w:r w:rsidRPr="00923AE6">
        <w:rPr>
          <w:color w:val="auto"/>
          <w:lang w:val="ru-RU"/>
        </w:rPr>
        <w:t xml:space="preserve"> </w:t>
      </w:r>
      <w:proofErr w:type="spellStart"/>
      <w:r w:rsidRPr="00923AE6">
        <w:rPr>
          <w:color w:val="auto"/>
          <w:lang w:val="ru-RU"/>
        </w:rPr>
        <w:t>ovo</w:t>
      </w:r>
      <w:proofErr w:type="spellEnd"/>
      <w:r w:rsidRPr="00923AE6">
        <w:rPr>
          <w:color w:val="auto"/>
          <w:lang w:val="ru-RU"/>
        </w:rPr>
        <w:t xml:space="preserve"> с помощью полимеразной цепной реакции с обратной транскрипцией в реальном времени (RT-PCR) с использованием положительных образцов наблюдения за дикими птицами показало, что не было значительных различий в частоте выделения при использовании эмбриональных куриных яиц, эмбриональных утиных яиц или эмбриональных яиц индейки. Напротив, сообщалось о значительной частоте выделения вируса при использовании эмбриональных птичьих яиц по сравнению с культурами собачьих почек </w:t>
      </w:r>
      <w:proofErr w:type="spellStart"/>
      <w:r w:rsidRPr="00923AE6">
        <w:rPr>
          <w:color w:val="auto"/>
          <w:lang w:val="ru-RU"/>
        </w:rPr>
        <w:t>Мадина-Дарби</w:t>
      </w:r>
      <w:proofErr w:type="spellEnd"/>
      <w:r w:rsidRPr="00923AE6">
        <w:rPr>
          <w:color w:val="auto"/>
          <w:lang w:val="ru-RU"/>
        </w:rPr>
        <w:t xml:space="preserve"> или клеток </w:t>
      </w:r>
      <w:proofErr w:type="spellStart"/>
      <w:r w:rsidRPr="00923AE6">
        <w:rPr>
          <w:color w:val="auto"/>
          <w:lang w:val="ru-RU"/>
        </w:rPr>
        <w:t>Vero</w:t>
      </w:r>
      <w:proofErr w:type="spellEnd"/>
      <w:r w:rsidRPr="00923AE6">
        <w:rPr>
          <w:color w:val="auto"/>
          <w:lang w:val="ru-RU"/>
        </w:rPr>
        <w:t xml:space="preserve"> для положительных образцов APMV-1 в режиме реального времени RT-PCR (</w:t>
      </w:r>
      <w:proofErr w:type="spellStart"/>
      <w:r w:rsidRPr="00923AE6">
        <w:rPr>
          <w:color w:val="auto"/>
          <w:lang w:val="ru-RU"/>
        </w:rPr>
        <w:t>Moresco</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2012). По соображениям благополучия животных количество эмбриональных яиц должно быть сведено к минимуму, применяя принципы 3Rs.</w:t>
      </w:r>
    </w:p>
    <w:p w:rsidR="00C53181" w:rsidRDefault="00C53181" w:rsidP="00C53181">
      <w:pPr>
        <w:spacing w:after="0" w:line="240" w:lineRule="auto"/>
        <w:ind w:firstLine="557"/>
        <w:rPr>
          <w:b/>
          <w:color w:val="auto"/>
          <w:lang w:val="ru-RU"/>
        </w:rPr>
      </w:pPr>
    </w:p>
    <w:p w:rsidR="00536CB9" w:rsidRPr="00C53181" w:rsidRDefault="00F46BFA" w:rsidP="00C53181">
      <w:pPr>
        <w:spacing w:after="0" w:line="240" w:lineRule="auto"/>
        <w:ind w:firstLine="557"/>
        <w:rPr>
          <w:b/>
          <w:color w:val="auto"/>
          <w:lang w:val="ru-RU"/>
        </w:rPr>
      </w:pPr>
      <w:r>
        <w:rPr>
          <w:b/>
          <w:color w:val="auto"/>
          <w:lang w:val="ru-RU"/>
        </w:rPr>
        <w:t>2.3</w:t>
      </w:r>
      <w:r w:rsidR="00536CB9" w:rsidRPr="00C53181">
        <w:rPr>
          <w:b/>
          <w:color w:val="auto"/>
          <w:lang w:val="ru-RU"/>
        </w:rPr>
        <w:t xml:space="preserve"> Идентификация вируса </w:t>
      </w:r>
    </w:p>
    <w:p w:rsidR="00C53181" w:rsidRDefault="00C53181" w:rsidP="00C53181">
      <w:pPr>
        <w:spacing w:after="0" w:line="240" w:lineRule="auto"/>
        <w:ind w:right="0" w:firstLine="557"/>
        <w:rPr>
          <w:color w:val="auto"/>
          <w:lang w:val="ru-RU"/>
        </w:rPr>
      </w:pPr>
    </w:p>
    <w:p w:rsidR="00536CB9" w:rsidRPr="00923AE6" w:rsidRDefault="00536CB9" w:rsidP="00C53181">
      <w:pPr>
        <w:spacing w:after="0" w:line="240" w:lineRule="auto"/>
        <w:ind w:right="0" w:firstLine="557"/>
        <w:rPr>
          <w:color w:val="auto"/>
          <w:lang w:val="ru-RU"/>
        </w:rPr>
      </w:pPr>
      <w:r w:rsidRPr="00923AE6">
        <w:rPr>
          <w:color w:val="auto"/>
          <w:lang w:val="ru-RU"/>
        </w:rPr>
        <w:t xml:space="preserve">ГА активность, обнаруженная в </w:t>
      </w:r>
      <w:proofErr w:type="spellStart"/>
      <w:r w:rsidRPr="00923AE6">
        <w:rPr>
          <w:color w:val="auto"/>
          <w:lang w:val="ru-RU"/>
        </w:rPr>
        <w:t>бактериологически</w:t>
      </w:r>
      <w:proofErr w:type="spellEnd"/>
      <w:r w:rsidRPr="00923AE6">
        <w:rPr>
          <w:color w:val="auto"/>
          <w:lang w:val="ru-RU"/>
        </w:rPr>
        <w:t xml:space="preserve"> стерильных жидкостях, полученных из </w:t>
      </w:r>
      <w:proofErr w:type="spellStart"/>
      <w:r w:rsidRPr="00923AE6">
        <w:rPr>
          <w:color w:val="auto"/>
          <w:lang w:val="ru-RU"/>
        </w:rPr>
        <w:t>инокулированных</w:t>
      </w:r>
      <w:proofErr w:type="spellEnd"/>
      <w:r w:rsidRPr="00923AE6">
        <w:rPr>
          <w:color w:val="auto"/>
          <w:lang w:val="ru-RU"/>
        </w:rPr>
        <w:t xml:space="preserve"> яиц может быть результатом присутствия любого из 10 подтипов </w:t>
      </w:r>
      <w:r w:rsidRPr="00923AE6">
        <w:rPr>
          <w:color w:val="auto"/>
        </w:rPr>
        <w:t>APMV</w:t>
      </w:r>
      <w:r w:rsidRPr="00923AE6">
        <w:rPr>
          <w:color w:val="auto"/>
          <w:lang w:val="ru-RU"/>
        </w:rPr>
        <w:t xml:space="preserve"> (включая ВБН) или 16 подтипов гемагглютинина вирусов гриппа А или восьми других серотипов </w:t>
      </w:r>
      <w:proofErr w:type="spellStart"/>
      <w:r w:rsidRPr="00923AE6">
        <w:rPr>
          <w:color w:val="auto"/>
          <w:lang w:val="ru-RU"/>
        </w:rPr>
        <w:t>парамиксовируса</w:t>
      </w:r>
      <w:proofErr w:type="spellEnd"/>
      <w:r w:rsidRPr="00923AE6">
        <w:rPr>
          <w:color w:val="auto"/>
          <w:lang w:val="ru-RU"/>
        </w:rPr>
        <w:t xml:space="preserve">. Нестерильная жидкость может содержать </w:t>
      </w:r>
      <w:proofErr w:type="spellStart"/>
      <w:r w:rsidRPr="00923AE6">
        <w:rPr>
          <w:color w:val="auto"/>
          <w:lang w:val="ru-RU"/>
        </w:rPr>
        <w:t>бактериальнвй</w:t>
      </w:r>
      <w:proofErr w:type="spellEnd"/>
      <w:r w:rsidRPr="00923AE6">
        <w:rPr>
          <w:color w:val="auto"/>
          <w:lang w:val="ru-RU"/>
        </w:rPr>
        <w:t xml:space="preserve"> ГА. Присутствие ВБН можно подтвердить при использовании специфической </w:t>
      </w:r>
      <w:proofErr w:type="spellStart"/>
      <w:r w:rsidRPr="00923AE6">
        <w:rPr>
          <w:color w:val="auto"/>
          <w:lang w:val="ru-RU"/>
        </w:rPr>
        <w:t>антисыворотки</w:t>
      </w:r>
      <w:proofErr w:type="spellEnd"/>
      <w:r w:rsidRPr="00923AE6">
        <w:rPr>
          <w:color w:val="auto"/>
          <w:lang w:val="ru-RU"/>
        </w:rPr>
        <w:t xml:space="preserve"> в реакции торможения гемагглютинации (РТГА). Обычно используется </w:t>
      </w:r>
      <w:proofErr w:type="spellStart"/>
      <w:r w:rsidRPr="00923AE6">
        <w:rPr>
          <w:color w:val="auto"/>
          <w:lang w:val="ru-RU"/>
        </w:rPr>
        <w:t>антисыворотка</w:t>
      </w:r>
      <w:proofErr w:type="spellEnd"/>
      <w:r w:rsidRPr="00923AE6">
        <w:rPr>
          <w:color w:val="auto"/>
          <w:lang w:val="ru-RU"/>
        </w:rPr>
        <w:t xml:space="preserve"> цыплят, приготовленная против одного из штаммов ВБН. </w:t>
      </w:r>
    </w:p>
    <w:p w:rsidR="00536CB9" w:rsidRPr="00923AE6" w:rsidRDefault="00536CB9" w:rsidP="00C53181">
      <w:pPr>
        <w:spacing w:after="0" w:line="240" w:lineRule="auto"/>
        <w:ind w:right="0" w:firstLine="557"/>
        <w:rPr>
          <w:color w:val="auto"/>
          <w:lang w:val="ru-RU"/>
        </w:rPr>
      </w:pPr>
      <w:r w:rsidRPr="00923AE6">
        <w:rPr>
          <w:color w:val="auto"/>
          <w:lang w:val="ru-RU"/>
        </w:rPr>
        <w:t xml:space="preserve">APMV-1, выделенный от некоторых видов диких птиц, например, бакланов, не всегда демонстрирует способность </w:t>
      </w:r>
      <w:proofErr w:type="spellStart"/>
      <w:r w:rsidRPr="00923AE6">
        <w:rPr>
          <w:color w:val="auto"/>
          <w:lang w:val="ru-RU"/>
        </w:rPr>
        <w:t>гемагглютинировать</w:t>
      </w:r>
      <w:proofErr w:type="spellEnd"/>
      <w:r w:rsidRPr="00923AE6">
        <w:rPr>
          <w:color w:val="auto"/>
          <w:lang w:val="ru-RU"/>
        </w:rPr>
        <w:t xml:space="preserve"> РБК. Замена куриных РБК на индюшачьи РБК может быть полезной при тестировании зараженной вирусом </w:t>
      </w:r>
      <w:proofErr w:type="spellStart"/>
      <w:r w:rsidRPr="00923AE6">
        <w:rPr>
          <w:color w:val="auto"/>
          <w:lang w:val="ru-RU"/>
        </w:rPr>
        <w:t>аллантоической</w:t>
      </w:r>
      <w:proofErr w:type="spellEnd"/>
      <w:r w:rsidRPr="00923AE6">
        <w:rPr>
          <w:color w:val="auto"/>
          <w:lang w:val="ru-RU"/>
        </w:rPr>
        <w:t xml:space="preserve">/амниотической жидкости, выделенной от таких видов. Даже при использовании РБК индейки активность </w:t>
      </w:r>
      <w:proofErr w:type="gramStart"/>
      <w:r w:rsidRPr="00923AE6">
        <w:rPr>
          <w:color w:val="auto"/>
          <w:lang w:val="ru-RU"/>
        </w:rPr>
        <w:t>НА вируса</w:t>
      </w:r>
      <w:proofErr w:type="gramEnd"/>
      <w:r w:rsidRPr="00923AE6">
        <w:rPr>
          <w:color w:val="auto"/>
          <w:lang w:val="ru-RU"/>
        </w:rPr>
        <w:t xml:space="preserve"> остается низкой, что делает НА-тест ненадежным для оценки штаммов APMV -1 от некоторых видов диких птиц (</w:t>
      </w:r>
      <w:proofErr w:type="spellStart"/>
      <w:r w:rsidRPr="00923AE6">
        <w:rPr>
          <w:color w:val="auto"/>
          <w:lang w:val="ru-RU"/>
        </w:rPr>
        <w:t>Hines</w:t>
      </w:r>
      <w:proofErr w:type="spellEnd"/>
      <w:r w:rsidRPr="00923AE6">
        <w:rPr>
          <w:color w:val="auto"/>
          <w:lang w:val="ru-RU"/>
        </w:rPr>
        <w:t xml:space="preserve"> &amp; </w:t>
      </w:r>
      <w:proofErr w:type="spellStart"/>
      <w:r w:rsidRPr="00923AE6">
        <w:rPr>
          <w:color w:val="auto"/>
          <w:lang w:val="ru-RU"/>
        </w:rPr>
        <w:t>Miller</w:t>
      </w:r>
      <w:proofErr w:type="spellEnd"/>
      <w:r w:rsidRPr="00923AE6">
        <w:rPr>
          <w:color w:val="auto"/>
          <w:lang w:val="ru-RU"/>
        </w:rPr>
        <w:t>, 2012).</w:t>
      </w:r>
    </w:p>
    <w:p w:rsidR="00536CB9" w:rsidRPr="00923AE6" w:rsidRDefault="00536CB9" w:rsidP="00C53181">
      <w:pPr>
        <w:spacing w:after="0" w:line="240" w:lineRule="auto"/>
        <w:ind w:right="0" w:firstLine="557"/>
        <w:rPr>
          <w:color w:val="auto"/>
          <w:lang w:val="ru-RU"/>
        </w:rPr>
      </w:pPr>
      <w:r w:rsidRPr="00923AE6">
        <w:rPr>
          <w:color w:val="auto"/>
          <w:lang w:val="ru-RU"/>
        </w:rPr>
        <w:t xml:space="preserve">В РТГА может наблюдаться перекрёстная реактивность между различными серотипами </w:t>
      </w:r>
      <w:proofErr w:type="spellStart"/>
      <w:r w:rsidRPr="00923AE6">
        <w:rPr>
          <w:color w:val="auto"/>
          <w:lang w:val="ru-RU"/>
        </w:rPr>
        <w:t>парамиксовируса</w:t>
      </w:r>
      <w:proofErr w:type="spellEnd"/>
      <w:r w:rsidRPr="00923AE6">
        <w:rPr>
          <w:color w:val="auto"/>
          <w:lang w:val="ru-RU"/>
        </w:rPr>
        <w:t xml:space="preserve">. Перекрестная реактивность может наблюдаться между вирусами </w:t>
      </w:r>
      <w:r w:rsidRPr="00923AE6">
        <w:rPr>
          <w:color w:val="auto"/>
        </w:rPr>
        <w:t>APMV</w:t>
      </w:r>
      <w:r w:rsidRPr="00923AE6">
        <w:rPr>
          <w:color w:val="auto"/>
          <w:lang w:val="ru-RU"/>
        </w:rPr>
        <w:t xml:space="preserve">-1 и </w:t>
      </w:r>
      <w:r w:rsidRPr="00923AE6">
        <w:rPr>
          <w:color w:val="auto"/>
        </w:rPr>
        <w:t>APMV</w:t>
      </w:r>
      <w:r w:rsidRPr="00923AE6">
        <w:rPr>
          <w:color w:val="auto"/>
          <w:lang w:val="ru-RU"/>
        </w:rPr>
        <w:t xml:space="preserve">-3 (особенно это касается </w:t>
      </w:r>
      <w:r w:rsidRPr="00923AE6">
        <w:rPr>
          <w:color w:val="auto"/>
        </w:rPr>
        <w:t>APMV</w:t>
      </w:r>
      <w:r w:rsidRPr="00923AE6">
        <w:rPr>
          <w:color w:val="auto"/>
          <w:lang w:val="ru-RU"/>
        </w:rPr>
        <w:t xml:space="preserve">-3, ассоциированного с попугаями, обычно выделяемого от домашних или экзотических птиц) или </w:t>
      </w:r>
      <w:r w:rsidRPr="00923AE6">
        <w:rPr>
          <w:color w:val="auto"/>
        </w:rPr>
        <w:t>APMV</w:t>
      </w:r>
      <w:r w:rsidRPr="00923AE6">
        <w:rPr>
          <w:color w:val="auto"/>
          <w:lang w:val="ru-RU"/>
        </w:rPr>
        <w:t xml:space="preserve">-7 или APMV-12. Риск неправильного типирования </w:t>
      </w:r>
      <w:proofErr w:type="spellStart"/>
      <w:r w:rsidRPr="00923AE6">
        <w:rPr>
          <w:color w:val="auto"/>
          <w:lang w:val="ru-RU"/>
        </w:rPr>
        <w:t>изолята</w:t>
      </w:r>
      <w:proofErr w:type="spellEnd"/>
      <w:r w:rsidRPr="00923AE6">
        <w:rPr>
          <w:color w:val="auto"/>
          <w:lang w:val="ru-RU"/>
        </w:rPr>
        <w:t xml:space="preserve"> можно значительно сократить, </w:t>
      </w:r>
      <w:r w:rsidRPr="00923AE6">
        <w:rPr>
          <w:color w:val="auto"/>
          <w:lang w:val="ru-RU"/>
        </w:rPr>
        <w:lastRenderedPageBreak/>
        <w:t xml:space="preserve">используя набор </w:t>
      </w:r>
      <w:proofErr w:type="spellStart"/>
      <w:r w:rsidRPr="00923AE6">
        <w:rPr>
          <w:color w:val="auto"/>
          <w:lang w:val="ru-RU"/>
        </w:rPr>
        <w:t>референтных</w:t>
      </w:r>
      <w:proofErr w:type="spellEnd"/>
      <w:r w:rsidRPr="00923AE6">
        <w:rPr>
          <w:color w:val="auto"/>
          <w:lang w:val="ru-RU"/>
        </w:rPr>
        <w:t xml:space="preserve"> сывороток или </w:t>
      </w:r>
      <w:proofErr w:type="spellStart"/>
      <w:r w:rsidRPr="00923AE6">
        <w:rPr>
          <w:color w:val="auto"/>
          <w:lang w:val="ru-RU"/>
        </w:rPr>
        <w:t>моноклональных</w:t>
      </w:r>
      <w:proofErr w:type="spellEnd"/>
      <w:r w:rsidRPr="00923AE6">
        <w:rPr>
          <w:color w:val="auto"/>
          <w:lang w:val="ru-RU"/>
        </w:rPr>
        <w:t xml:space="preserve"> антител (</w:t>
      </w:r>
      <w:r w:rsidRPr="00923AE6">
        <w:rPr>
          <w:color w:val="auto"/>
        </w:rPr>
        <w:t>MA</w:t>
      </w:r>
      <w:r w:rsidRPr="00923AE6">
        <w:rPr>
          <w:color w:val="auto"/>
          <w:lang w:val="ru-RU"/>
        </w:rPr>
        <w:t xml:space="preserve">т), специфических для </w:t>
      </w:r>
      <w:r w:rsidRPr="00923AE6">
        <w:rPr>
          <w:color w:val="auto"/>
        </w:rPr>
        <w:t>APMV</w:t>
      </w:r>
      <w:r w:rsidRPr="00923AE6">
        <w:rPr>
          <w:color w:val="auto"/>
          <w:lang w:val="ru-RU"/>
        </w:rPr>
        <w:t xml:space="preserve">1, </w:t>
      </w:r>
      <w:r w:rsidRPr="00923AE6">
        <w:rPr>
          <w:color w:val="auto"/>
        </w:rPr>
        <w:t>APMV</w:t>
      </w:r>
      <w:r w:rsidRPr="00923AE6">
        <w:rPr>
          <w:color w:val="auto"/>
          <w:lang w:val="ru-RU"/>
        </w:rPr>
        <w:t xml:space="preserve">-3 </w:t>
      </w:r>
      <w:r w:rsidRPr="00923AE6">
        <w:rPr>
          <w:color w:val="auto"/>
        </w:rPr>
        <w:t>APMV</w:t>
      </w:r>
      <w:r w:rsidR="00F0406C">
        <w:rPr>
          <w:color w:val="auto"/>
          <w:lang w:val="ru-RU"/>
        </w:rPr>
        <w:t>-7 или APMV-12. См. р</w:t>
      </w:r>
      <w:r w:rsidRPr="00923AE6">
        <w:rPr>
          <w:color w:val="auto"/>
          <w:lang w:val="ru-RU"/>
        </w:rPr>
        <w:t xml:space="preserve">аздел </w:t>
      </w:r>
      <w:r w:rsidR="00F0406C" w:rsidRPr="00F0406C">
        <w:rPr>
          <w:color w:val="auto"/>
          <w:lang w:val="ru-RU"/>
        </w:rPr>
        <w:t>9</w:t>
      </w:r>
      <w:r w:rsidRPr="00F0406C">
        <w:rPr>
          <w:color w:val="auto"/>
          <w:lang w:val="ru-RU"/>
        </w:rPr>
        <w:t>.</w:t>
      </w:r>
    </w:p>
    <w:p w:rsidR="00536CB9" w:rsidRDefault="00536CB9" w:rsidP="00C53181">
      <w:pPr>
        <w:spacing w:after="0" w:line="240" w:lineRule="auto"/>
        <w:ind w:right="0" w:firstLine="557"/>
        <w:rPr>
          <w:color w:val="auto"/>
          <w:lang w:val="ru-RU"/>
        </w:rPr>
      </w:pPr>
      <w:r w:rsidRPr="00923AE6">
        <w:rPr>
          <w:color w:val="auto"/>
          <w:lang w:val="ru-RU"/>
        </w:rPr>
        <w:t xml:space="preserve">В настоящее время методики для обнаружения и типирования РНК </w:t>
      </w:r>
      <w:r w:rsidRPr="00923AE6">
        <w:rPr>
          <w:color w:val="auto"/>
        </w:rPr>
        <w:t>APMV</w:t>
      </w:r>
      <w:r w:rsidRPr="00923AE6">
        <w:rPr>
          <w:color w:val="auto"/>
          <w:lang w:val="ru-RU"/>
        </w:rPr>
        <w:t xml:space="preserve">-1 в аллантоисной жидкости </w:t>
      </w:r>
      <w:proofErr w:type="spellStart"/>
      <w:r w:rsidRPr="00923AE6">
        <w:rPr>
          <w:color w:val="auto"/>
          <w:lang w:val="ru-RU"/>
        </w:rPr>
        <w:t>инокулированных</w:t>
      </w:r>
      <w:proofErr w:type="spellEnd"/>
      <w:r w:rsidRPr="00923AE6">
        <w:rPr>
          <w:color w:val="auto"/>
          <w:lang w:val="ru-RU"/>
        </w:rPr>
        <w:t xml:space="preserve"> яиц птиц, основанные на ОТ-ПЦР, используются в диагностических лабораториях все чаще. Тем не менее, стоит брать во внимание генетическую вариабельность </w:t>
      </w:r>
      <w:proofErr w:type="spellStart"/>
      <w:r w:rsidRPr="00923AE6">
        <w:rPr>
          <w:color w:val="auto"/>
          <w:lang w:val="ru-RU"/>
        </w:rPr>
        <w:t>изолятов</w:t>
      </w:r>
      <w:proofErr w:type="spellEnd"/>
      <w:r w:rsidRPr="00923AE6">
        <w:rPr>
          <w:color w:val="auto"/>
          <w:lang w:val="ru-RU"/>
        </w:rPr>
        <w:t xml:space="preserve"> </w:t>
      </w:r>
      <w:r w:rsidRPr="00923AE6">
        <w:rPr>
          <w:color w:val="auto"/>
        </w:rPr>
        <w:t>APMV</w:t>
      </w:r>
      <w:r w:rsidRPr="00923AE6">
        <w:rPr>
          <w:color w:val="auto"/>
          <w:lang w:val="ru-RU"/>
        </w:rPr>
        <w:t>-1, поскольку она может привести к ложным отрицательным результатам лабораторных тестов, ба</w:t>
      </w:r>
      <w:r w:rsidR="00C53181">
        <w:rPr>
          <w:color w:val="auto"/>
          <w:lang w:val="ru-RU"/>
        </w:rPr>
        <w:t>зирующихся на генетике. См.</w:t>
      </w:r>
      <w:r w:rsidRPr="00923AE6">
        <w:rPr>
          <w:color w:val="auto"/>
          <w:lang w:val="ru-RU"/>
        </w:rPr>
        <w:t xml:space="preserve"> </w:t>
      </w:r>
      <w:r w:rsidR="00F0406C" w:rsidRPr="00F0406C">
        <w:rPr>
          <w:color w:val="auto"/>
          <w:lang w:val="ru-RU"/>
        </w:rPr>
        <w:t>разделы 7; 10 и 11</w:t>
      </w:r>
      <w:r w:rsidRPr="00F0406C">
        <w:rPr>
          <w:color w:val="auto"/>
          <w:lang w:val="ru-RU"/>
        </w:rPr>
        <w:t xml:space="preserve"> </w:t>
      </w:r>
      <w:r w:rsidR="00F0406C">
        <w:rPr>
          <w:color w:val="auto"/>
          <w:lang w:val="ru-RU"/>
        </w:rPr>
        <w:t>настоящего стандарта</w:t>
      </w:r>
      <w:r w:rsidRPr="00923AE6">
        <w:rPr>
          <w:color w:val="auto"/>
          <w:lang w:val="ru-RU"/>
        </w:rPr>
        <w:t xml:space="preserve">. </w:t>
      </w:r>
    </w:p>
    <w:p w:rsidR="00C53181" w:rsidRDefault="00C53181" w:rsidP="00C53181">
      <w:pPr>
        <w:spacing w:after="0" w:line="240" w:lineRule="auto"/>
        <w:ind w:firstLine="557"/>
        <w:rPr>
          <w:b/>
          <w:color w:val="auto"/>
          <w:lang w:val="ru-RU"/>
        </w:rPr>
      </w:pPr>
    </w:p>
    <w:p w:rsidR="00536CB9" w:rsidRPr="00C53181" w:rsidRDefault="00F46BFA" w:rsidP="00C53181">
      <w:pPr>
        <w:spacing w:after="0" w:line="240" w:lineRule="auto"/>
        <w:ind w:firstLine="557"/>
        <w:rPr>
          <w:b/>
          <w:color w:val="auto"/>
          <w:lang w:val="ru-RU"/>
        </w:rPr>
      </w:pPr>
      <w:r>
        <w:rPr>
          <w:b/>
          <w:color w:val="auto"/>
          <w:lang w:val="ru-RU"/>
        </w:rPr>
        <w:t>2.4</w:t>
      </w:r>
      <w:r w:rsidR="00536CB9" w:rsidRPr="00C53181">
        <w:rPr>
          <w:b/>
          <w:color w:val="auto"/>
          <w:lang w:val="ru-RU"/>
        </w:rPr>
        <w:t xml:space="preserve"> Индекс патогенности </w:t>
      </w:r>
    </w:p>
    <w:p w:rsidR="00C53181" w:rsidRDefault="00C53181" w:rsidP="00C53181">
      <w:pPr>
        <w:spacing w:after="0" w:line="240" w:lineRule="auto"/>
        <w:ind w:right="0" w:firstLine="557"/>
        <w:rPr>
          <w:color w:val="auto"/>
          <w:lang w:val="ru-RU"/>
        </w:rPr>
      </w:pPr>
    </w:p>
    <w:p w:rsidR="00536CB9" w:rsidRPr="00923AE6" w:rsidRDefault="00536CB9" w:rsidP="00C53181">
      <w:pPr>
        <w:spacing w:after="0" w:line="240" w:lineRule="auto"/>
        <w:ind w:right="0" w:firstLine="557"/>
        <w:rPr>
          <w:color w:val="auto"/>
          <w:lang w:val="ru-RU"/>
        </w:rPr>
      </w:pPr>
      <w:r w:rsidRPr="00923AE6">
        <w:rPr>
          <w:color w:val="auto"/>
          <w:lang w:val="ru-RU"/>
        </w:rPr>
        <w:t xml:space="preserve">Чрезвычайная вариабельность вирулентности различных </w:t>
      </w:r>
      <w:proofErr w:type="spellStart"/>
      <w:r w:rsidRPr="00923AE6">
        <w:rPr>
          <w:color w:val="auto"/>
          <w:lang w:val="ru-RU"/>
        </w:rPr>
        <w:t>изолятов</w:t>
      </w:r>
      <w:proofErr w:type="spellEnd"/>
      <w:r w:rsidRPr="00923AE6">
        <w:rPr>
          <w:color w:val="auto"/>
          <w:lang w:val="ru-RU"/>
        </w:rPr>
        <w:t xml:space="preserve"> ВБН и широко распространенное использование живых вакцин означает, что идентификация </w:t>
      </w:r>
      <w:proofErr w:type="spellStart"/>
      <w:r w:rsidRPr="00923AE6">
        <w:rPr>
          <w:color w:val="auto"/>
          <w:lang w:val="ru-RU"/>
        </w:rPr>
        <w:t>изолята</w:t>
      </w:r>
      <w:proofErr w:type="spellEnd"/>
      <w:r w:rsidRPr="00923AE6">
        <w:rPr>
          <w:color w:val="auto"/>
          <w:lang w:val="ru-RU"/>
        </w:rPr>
        <w:t xml:space="preserve"> как </w:t>
      </w:r>
      <w:r w:rsidRPr="00923AE6">
        <w:rPr>
          <w:color w:val="auto"/>
        </w:rPr>
        <w:t>APMV</w:t>
      </w:r>
      <w:r w:rsidRPr="00923AE6">
        <w:rPr>
          <w:color w:val="auto"/>
          <w:lang w:val="ru-RU"/>
        </w:rPr>
        <w:t xml:space="preserve">-1 у птиц, проявляющих клинические признаки, не подтверждает диагноз БН, поэтому также требуется оценка вирулентности </w:t>
      </w:r>
      <w:proofErr w:type="spellStart"/>
      <w:r w:rsidRPr="00923AE6">
        <w:rPr>
          <w:color w:val="auto"/>
          <w:lang w:val="ru-RU"/>
        </w:rPr>
        <w:t>изолята</w:t>
      </w:r>
      <w:proofErr w:type="spellEnd"/>
      <w:r w:rsidRPr="00923AE6">
        <w:rPr>
          <w:color w:val="auto"/>
          <w:lang w:val="ru-RU"/>
        </w:rPr>
        <w:t xml:space="preserve"> (см. </w:t>
      </w:r>
      <w:r w:rsidR="00F0406C">
        <w:rPr>
          <w:color w:val="auto"/>
          <w:lang w:val="ru-RU"/>
        </w:rPr>
        <w:t>раздел 8</w:t>
      </w:r>
      <w:r w:rsidRPr="00923AE6">
        <w:rPr>
          <w:color w:val="auto"/>
          <w:lang w:val="ru-RU"/>
        </w:rPr>
        <w:t>). Раньше использовали такие тесты как определение среднего времени гибели эмбрионов, определение внутривенной патогенности и вариации этих тестов (</w:t>
      </w:r>
      <w:r w:rsidRPr="00923AE6">
        <w:rPr>
          <w:color w:val="auto"/>
        </w:rPr>
        <w:t>Alexander</w:t>
      </w:r>
      <w:r w:rsidRPr="00923AE6">
        <w:rPr>
          <w:color w:val="auto"/>
          <w:lang w:val="ru-RU"/>
        </w:rPr>
        <w:t xml:space="preserve"> &amp; </w:t>
      </w:r>
      <w:proofErr w:type="spellStart"/>
      <w:r w:rsidRPr="00923AE6">
        <w:rPr>
          <w:color w:val="auto"/>
        </w:rPr>
        <w:t>Senne</w:t>
      </w:r>
      <w:proofErr w:type="spellEnd"/>
      <w:r w:rsidRPr="00923AE6">
        <w:rPr>
          <w:color w:val="auto"/>
          <w:lang w:val="ru-RU"/>
        </w:rPr>
        <w:t>, 2008</w:t>
      </w:r>
      <w:r w:rsidRPr="00923AE6">
        <w:rPr>
          <w:color w:val="auto"/>
        </w:rPr>
        <w:t>b</w:t>
      </w:r>
      <w:r w:rsidRPr="00923AE6">
        <w:rPr>
          <w:color w:val="auto"/>
          <w:lang w:val="ru-RU"/>
        </w:rPr>
        <w:t xml:space="preserve">), но согласно международному соглашению окончательная оценка вирулентности вируса основывается на исследовании </w:t>
      </w:r>
      <w:proofErr w:type="spellStart"/>
      <w:r w:rsidRPr="00923AE6">
        <w:rPr>
          <w:color w:val="auto"/>
          <w:lang w:val="ru-RU"/>
        </w:rPr>
        <w:t>интрацеребральной</w:t>
      </w:r>
      <w:proofErr w:type="spellEnd"/>
      <w:r w:rsidRPr="00923AE6">
        <w:rPr>
          <w:color w:val="auto"/>
          <w:lang w:val="ru-RU"/>
        </w:rPr>
        <w:t xml:space="preserve"> патогенности (</w:t>
      </w:r>
      <w:r w:rsidRPr="00923AE6">
        <w:rPr>
          <w:color w:val="auto"/>
        </w:rPr>
        <w:t>ICPI</w:t>
      </w:r>
      <w:r w:rsidRPr="00923AE6">
        <w:rPr>
          <w:color w:val="auto"/>
          <w:lang w:val="ru-RU"/>
        </w:rPr>
        <w:t xml:space="preserve">). Настоящее определение МЭБ (Международный ветеринарный кодекс наземных животных, </w:t>
      </w:r>
      <w:r w:rsidRPr="000F1A6C">
        <w:rPr>
          <w:color w:val="auto"/>
          <w:lang w:val="ru-RU"/>
        </w:rPr>
        <w:t>Глава 10.9,</w:t>
      </w:r>
      <w:r w:rsidRPr="00C53181">
        <w:rPr>
          <w:color w:val="auto"/>
          <w:highlight w:val="yellow"/>
          <w:lang w:val="ru-RU"/>
        </w:rPr>
        <w:t xml:space="preserve"> </w:t>
      </w:r>
      <w:r w:rsidRPr="000F1A6C">
        <w:rPr>
          <w:color w:val="auto"/>
          <w:lang w:val="ru-RU"/>
        </w:rPr>
        <w:t>Инфекция вирусом болезни Ньюкасла</w:t>
      </w:r>
      <w:r w:rsidRPr="00923AE6">
        <w:rPr>
          <w:color w:val="auto"/>
          <w:lang w:val="ru-RU"/>
        </w:rPr>
        <w:t xml:space="preserve">) также признает достижения в понимании молекулярной основы патогенности и позволяет подтверждать вирулентность вируса, но не отсутствие вирулентности, с помощью </w:t>
      </w:r>
      <w:r w:rsidRPr="00923AE6">
        <w:rPr>
          <w:i/>
          <w:color w:val="auto"/>
        </w:rPr>
        <w:t>in</w:t>
      </w:r>
      <w:r w:rsidRPr="00923AE6">
        <w:rPr>
          <w:i/>
          <w:color w:val="auto"/>
          <w:lang w:val="ru-RU"/>
        </w:rPr>
        <w:t xml:space="preserve"> </w:t>
      </w:r>
      <w:r w:rsidRPr="00923AE6">
        <w:rPr>
          <w:i/>
          <w:color w:val="auto"/>
        </w:rPr>
        <w:t>vitro</w:t>
      </w:r>
      <w:r w:rsidRPr="00923AE6">
        <w:rPr>
          <w:color w:val="auto"/>
          <w:lang w:val="ru-RU"/>
        </w:rPr>
        <w:t xml:space="preserve"> тестов, которые определяют последовательность аминокислот в сайте расщепления белка </w:t>
      </w:r>
      <w:r w:rsidRPr="00923AE6">
        <w:rPr>
          <w:color w:val="auto"/>
        </w:rPr>
        <w:t>F</w:t>
      </w:r>
      <w:r w:rsidRPr="00923AE6">
        <w:rPr>
          <w:color w:val="auto"/>
          <w:lang w:val="ru-RU"/>
        </w:rPr>
        <w:t xml:space="preserve">0. Из-за сложности процедуры, </w:t>
      </w:r>
      <w:r w:rsidRPr="00923AE6">
        <w:rPr>
          <w:color w:val="auto"/>
        </w:rPr>
        <w:t>ICPI</w:t>
      </w:r>
      <w:r w:rsidRPr="00923AE6">
        <w:rPr>
          <w:color w:val="auto"/>
          <w:lang w:val="ru-RU"/>
        </w:rPr>
        <w:t xml:space="preserve"> следует определять, только когда есть серьезная необходимость, основанная на эпизоотических обстоятельствах, например, при первом выделении </w:t>
      </w:r>
      <w:proofErr w:type="spellStart"/>
      <w:r w:rsidRPr="00923AE6">
        <w:rPr>
          <w:color w:val="auto"/>
          <w:lang w:val="ru-RU"/>
        </w:rPr>
        <w:t>изолята</w:t>
      </w:r>
      <w:proofErr w:type="spellEnd"/>
      <w:r w:rsidRPr="00923AE6">
        <w:rPr>
          <w:color w:val="auto"/>
          <w:lang w:val="ru-RU"/>
        </w:rPr>
        <w:t xml:space="preserve"> во время вспышки (источник заболевания). Нецелесообразно определять </w:t>
      </w:r>
      <w:r w:rsidRPr="00923AE6">
        <w:rPr>
          <w:color w:val="auto"/>
        </w:rPr>
        <w:t>ICPI</w:t>
      </w:r>
      <w:r w:rsidRPr="00923AE6">
        <w:rPr>
          <w:color w:val="auto"/>
          <w:lang w:val="ru-RU"/>
        </w:rPr>
        <w:t xml:space="preserve"> </w:t>
      </w:r>
      <w:proofErr w:type="spellStart"/>
      <w:r w:rsidRPr="00923AE6">
        <w:rPr>
          <w:color w:val="auto"/>
          <w:lang w:val="ru-RU"/>
        </w:rPr>
        <w:t>изолятов</w:t>
      </w:r>
      <w:proofErr w:type="spellEnd"/>
      <w:r w:rsidRPr="00923AE6">
        <w:rPr>
          <w:color w:val="auto"/>
          <w:lang w:val="ru-RU"/>
        </w:rPr>
        <w:t xml:space="preserve">, обнаруженных в ходе стандартного надзора за здоровыми птицами. Его рекомендуется использовать только в тех случаях, когда другие методы, такие как </w:t>
      </w:r>
      <w:proofErr w:type="spellStart"/>
      <w:r w:rsidRPr="00923AE6">
        <w:rPr>
          <w:color w:val="auto"/>
          <w:lang w:val="ru-RU"/>
        </w:rPr>
        <w:t>секвенирование</w:t>
      </w:r>
      <w:proofErr w:type="spellEnd"/>
      <w:r w:rsidRPr="00923AE6">
        <w:rPr>
          <w:color w:val="auto"/>
          <w:lang w:val="ru-RU"/>
        </w:rPr>
        <w:t xml:space="preserve"> генов и клинические данные, дают аномальные результаты.</w:t>
      </w:r>
    </w:p>
    <w:p w:rsidR="00536CB9" w:rsidRDefault="00536CB9" w:rsidP="00C53181">
      <w:pPr>
        <w:spacing w:after="0" w:line="240" w:lineRule="auto"/>
        <w:ind w:right="0" w:firstLine="557"/>
        <w:rPr>
          <w:color w:val="auto"/>
          <w:lang w:val="ru-RU"/>
        </w:rPr>
      </w:pPr>
      <w:r w:rsidRPr="00923AE6">
        <w:rPr>
          <w:i/>
          <w:color w:val="auto"/>
        </w:rPr>
        <w:t>In</w:t>
      </w:r>
      <w:r w:rsidRPr="00923AE6">
        <w:rPr>
          <w:i/>
          <w:color w:val="auto"/>
          <w:lang w:val="ru-RU"/>
        </w:rPr>
        <w:t xml:space="preserve"> </w:t>
      </w:r>
      <w:r w:rsidRPr="00923AE6">
        <w:rPr>
          <w:i/>
          <w:color w:val="auto"/>
        </w:rPr>
        <w:t>vitro</w:t>
      </w:r>
      <w:r w:rsidRPr="00923AE6">
        <w:rPr>
          <w:color w:val="auto"/>
          <w:lang w:val="ru-RU"/>
        </w:rPr>
        <w:t xml:space="preserve"> тесты на штаммы, выделенные у видов, отличных от кур (голубей или горлиц, например) могут привести к некоторым проблемам и могут не дать точной интерпретации результатов до проведения пассажа на цыплятах или куриных эмбрионах (</w:t>
      </w:r>
      <w:r w:rsidRPr="00923AE6">
        <w:rPr>
          <w:color w:val="auto"/>
        </w:rPr>
        <w:t>Alexander</w:t>
      </w:r>
      <w:r w:rsidRPr="00923AE6">
        <w:rPr>
          <w:color w:val="auto"/>
          <w:lang w:val="ru-RU"/>
        </w:rPr>
        <w:t xml:space="preserve"> &amp; </w:t>
      </w:r>
      <w:r w:rsidRPr="00923AE6">
        <w:rPr>
          <w:color w:val="auto"/>
        </w:rPr>
        <w:t>Parsons</w:t>
      </w:r>
      <w:r w:rsidRPr="00923AE6">
        <w:rPr>
          <w:color w:val="auto"/>
          <w:lang w:val="ru-RU"/>
        </w:rPr>
        <w:t>, 1986.) Более точный признак реальной патогенности вирусов болезни Ньюкасла для восприимчивых видов можно получить в ходе экспериментальной инфекции статистически значимого количества (≥10) молодых или взрослых птиц стандартной дозой вируса (например, 10</w:t>
      </w:r>
      <w:r w:rsidRPr="00923AE6">
        <w:rPr>
          <w:color w:val="auto"/>
          <w:vertAlign w:val="superscript"/>
          <w:lang w:val="ru-RU"/>
        </w:rPr>
        <w:t>5</w:t>
      </w:r>
      <w:r w:rsidRPr="00923AE6">
        <w:rPr>
          <w:color w:val="auto"/>
        </w:rPr>
        <w:t>EID</w:t>
      </w:r>
      <w:r w:rsidRPr="00923AE6">
        <w:rPr>
          <w:color w:val="auto"/>
          <w:sz w:val="16"/>
          <w:lang w:val="ru-RU"/>
        </w:rPr>
        <w:t>50</w:t>
      </w:r>
      <w:r w:rsidRPr="00923AE6">
        <w:rPr>
          <w:color w:val="auto"/>
          <w:lang w:val="ru-RU"/>
        </w:rPr>
        <w:t xml:space="preserve">) естественным путем (например, перорально-назальным способом). </w:t>
      </w:r>
    </w:p>
    <w:p w:rsidR="00C53181" w:rsidRPr="00923AE6" w:rsidRDefault="00C53181" w:rsidP="00C53181">
      <w:pPr>
        <w:spacing w:after="0" w:line="240" w:lineRule="auto"/>
        <w:ind w:right="0" w:firstLine="557"/>
        <w:rPr>
          <w:color w:val="auto"/>
          <w:lang w:val="ru-RU"/>
        </w:rPr>
      </w:pPr>
    </w:p>
    <w:p w:rsidR="00536CB9" w:rsidRDefault="00F46BFA" w:rsidP="00C53181">
      <w:pPr>
        <w:spacing w:after="0" w:line="240" w:lineRule="auto"/>
        <w:ind w:firstLine="557"/>
        <w:rPr>
          <w:b/>
          <w:color w:val="auto"/>
          <w:lang w:val="ru-RU"/>
        </w:rPr>
      </w:pPr>
      <w:r>
        <w:rPr>
          <w:b/>
          <w:color w:val="auto"/>
          <w:lang w:val="ru-RU"/>
        </w:rPr>
        <w:t>2.4.1</w:t>
      </w:r>
      <w:r w:rsidR="00536CB9" w:rsidRPr="00C53181">
        <w:rPr>
          <w:b/>
          <w:color w:val="auto"/>
          <w:lang w:val="ru-RU"/>
        </w:rPr>
        <w:t xml:space="preserve"> Индекс </w:t>
      </w:r>
      <w:proofErr w:type="spellStart"/>
      <w:r w:rsidR="00536CB9" w:rsidRPr="00C53181">
        <w:rPr>
          <w:b/>
          <w:color w:val="auto"/>
          <w:lang w:val="ru-RU"/>
        </w:rPr>
        <w:t>интрацеребральной</w:t>
      </w:r>
      <w:proofErr w:type="spellEnd"/>
      <w:r w:rsidR="00536CB9" w:rsidRPr="00C53181">
        <w:rPr>
          <w:b/>
          <w:color w:val="auto"/>
          <w:lang w:val="ru-RU"/>
        </w:rPr>
        <w:t xml:space="preserve"> патогенности (</w:t>
      </w:r>
      <w:r w:rsidR="00536CB9" w:rsidRPr="00C53181">
        <w:rPr>
          <w:b/>
          <w:color w:val="auto"/>
        </w:rPr>
        <w:t>ICPI</w:t>
      </w:r>
      <w:r w:rsidR="00536CB9" w:rsidRPr="00C53181">
        <w:rPr>
          <w:b/>
          <w:color w:val="auto"/>
          <w:lang w:val="ru-RU"/>
        </w:rPr>
        <w:t xml:space="preserve">) </w:t>
      </w:r>
    </w:p>
    <w:p w:rsidR="00C53181" w:rsidRPr="00C53181" w:rsidRDefault="00C53181" w:rsidP="00C53181">
      <w:pPr>
        <w:spacing w:after="0" w:line="240" w:lineRule="auto"/>
        <w:ind w:firstLine="557"/>
        <w:rPr>
          <w:b/>
          <w:color w:val="auto"/>
          <w:lang w:val="ru-RU"/>
        </w:rPr>
      </w:pPr>
    </w:p>
    <w:p w:rsidR="00536CB9" w:rsidRPr="00923AE6" w:rsidRDefault="00775988" w:rsidP="00C53181">
      <w:pPr>
        <w:spacing w:after="0" w:line="240" w:lineRule="auto"/>
        <w:ind w:right="0" w:firstLine="557"/>
        <w:rPr>
          <w:color w:val="auto"/>
          <w:lang w:val="ru-RU"/>
        </w:rPr>
      </w:pPr>
      <w:r>
        <w:rPr>
          <w:color w:val="auto"/>
          <w:lang w:val="ru-RU"/>
        </w:rPr>
        <w:t>1</w:t>
      </w:r>
      <w:r w:rsidR="00536CB9" w:rsidRPr="00923AE6">
        <w:rPr>
          <w:color w:val="auto"/>
          <w:lang w:val="ru-RU"/>
        </w:rPr>
        <w:t>)</w:t>
      </w:r>
      <w:r w:rsidR="00536CB9" w:rsidRPr="00923AE6">
        <w:rPr>
          <w:rFonts w:ascii="Arial" w:eastAsia="Arial" w:hAnsi="Arial" w:cs="Arial"/>
          <w:color w:val="auto"/>
          <w:lang w:val="ru-RU"/>
        </w:rPr>
        <w:t xml:space="preserve"> </w:t>
      </w:r>
      <w:r w:rsidR="00536CB9" w:rsidRPr="00923AE6">
        <w:rPr>
          <w:color w:val="auto"/>
          <w:lang w:val="ru-RU"/>
        </w:rPr>
        <w:t>Свежую, инфицированную аллантоисную жидкость с титром НА &gt;2</w:t>
      </w:r>
      <w:r w:rsidR="00536CB9" w:rsidRPr="00923AE6">
        <w:rPr>
          <w:color w:val="auto"/>
          <w:vertAlign w:val="superscript"/>
          <w:lang w:val="ru-RU"/>
        </w:rPr>
        <w:t xml:space="preserve">4 </w:t>
      </w:r>
      <w:r w:rsidR="00536CB9" w:rsidRPr="00923AE6">
        <w:rPr>
          <w:color w:val="auto"/>
          <w:lang w:val="ru-RU"/>
        </w:rPr>
        <w:t xml:space="preserve">(&gt;1/16) разбавляют в 1/10 стерильного изотонического раствора без добавлений, таких как антибиотики. </w:t>
      </w:r>
    </w:p>
    <w:p w:rsidR="00775988" w:rsidRDefault="00775988" w:rsidP="00775988">
      <w:pPr>
        <w:spacing w:after="0" w:line="240" w:lineRule="auto"/>
        <w:ind w:right="0" w:firstLine="557"/>
        <w:rPr>
          <w:color w:val="auto"/>
          <w:lang w:val="ru-RU"/>
        </w:rPr>
      </w:pPr>
      <w:r>
        <w:rPr>
          <w:color w:val="auto"/>
          <w:lang w:val="ru-RU"/>
        </w:rPr>
        <w:t>2</w:t>
      </w:r>
      <w:r w:rsidR="00536CB9" w:rsidRPr="00923AE6">
        <w:rPr>
          <w:color w:val="auto"/>
          <w:lang w:val="ru-RU"/>
        </w:rPr>
        <w:t xml:space="preserve">) 0, 05 мл разбавленного вируса вводят </w:t>
      </w:r>
      <w:proofErr w:type="spellStart"/>
      <w:r w:rsidR="00536CB9" w:rsidRPr="00923AE6">
        <w:rPr>
          <w:color w:val="auto"/>
          <w:lang w:val="ru-RU"/>
        </w:rPr>
        <w:t>инрацеребрально</w:t>
      </w:r>
      <w:proofErr w:type="spellEnd"/>
      <w:r w:rsidR="00536CB9" w:rsidRPr="00923AE6">
        <w:rPr>
          <w:color w:val="auto"/>
          <w:lang w:val="ru-RU"/>
        </w:rPr>
        <w:t xml:space="preserve"> каждому из десяти цыплят, выведенным из СПФ стада. Во время инокуляции возраст цыпленка должен составлять от 24 до 40 часов.  </w:t>
      </w:r>
    </w:p>
    <w:p w:rsidR="00536CB9" w:rsidRPr="00923AE6" w:rsidRDefault="00775988" w:rsidP="00775988">
      <w:pPr>
        <w:spacing w:after="0" w:line="240" w:lineRule="auto"/>
        <w:ind w:right="0" w:firstLine="557"/>
        <w:rPr>
          <w:color w:val="auto"/>
          <w:lang w:val="ru-RU"/>
        </w:rPr>
      </w:pPr>
      <w:r>
        <w:rPr>
          <w:color w:val="auto"/>
          <w:lang w:val="ru-RU"/>
        </w:rPr>
        <w:t xml:space="preserve">3) </w:t>
      </w:r>
      <w:proofErr w:type="gramStart"/>
      <w:r w:rsidR="00536CB9" w:rsidRPr="00923AE6">
        <w:rPr>
          <w:color w:val="auto"/>
          <w:lang w:val="ru-RU"/>
        </w:rPr>
        <w:t>В</w:t>
      </w:r>
      <w:proofErr w:type="gramEnd"/>
      <w:r w:rsidR="00536CB9" w:rsidRPr="00923AE6">
        <w:rPr>
          <w:color w:val="auto"/>
          <w:lang w:val="ru-RU"/>
        </w:rPr>
        <w:t xml:space="preserve"> течение 8 дней птиц проверяют каждые 24 часа </w:t>
      </w:r>
    </w:p>
    <w:p w:rsidR="00536CB9" w:rsidRPr="00923AE6" w:rsidRDefault="00775988" w:rsidP="00775988">
      <w:pPr>
        <w:spacing w:after="0" w:line="240" w:lineRule="auto"/>
        <w:ind w:left="0" w:right="0" w:firstLine="567"/>
        <w:rPr>
          <w:color w:val="auto"/>
          <w:lang w:val="ru-RU"/>
        </w:rPr>
      </w:pPr>
      <w:r>
        <w:rPr>
          <w:color w:val="auto"/>
          <w:lang w:val="ru-RU"/>
        </w:rPr>
        <w:t xml:space="preserve">4) </w:t>
      </w:r>
      <w:r w:rsidR="00536CB9" w:rsidRPr="00923AE6">
        <w:rPr>
          <w:color w:val="auto"/>
          <w:lang w:val="ru-RU"/>
        </w:rPr>
        <w:t xml:space="preserve">При каждой проверке птицам присваивают баллы: 0 – если нормальная, 1 – если больная, 2 – если умерла. (Живых, но неспособных есть и пить, птиц, необходимо </w:t>
      </w:r>
      <w:r w:rsidR="00536CB9" w:rsidRPr="00923AE6">
        <w:rPr>
          <w:color w:val="auto"/>
          <w:lang w:val="ru-RU"/>
        </w:rPr>
        <w:lastRenderedPageBreak/>
        <w:t xml:space="preserve">умертвить гуманным способом и считать их мертвыми при следующем наблюдении. Мертвым особям присваивается 2 балла во время каждого оставшегося ежедневного наблюдения после смерти.) </w:t>
      </w:r>
    </w:p>
    <w:p w:rsidR="00536CB9" w:rsidRPr="00923AE6" w:rsidRDefault="00775988" w:rsidP="00775988">
      <w:pPr>
        <w:spacing w:after="0" w:line="240" w:lineRule="auto"/>
        <w:ind w:left="0" w:right="0" w:firstLine="567"/>
        <w:rPr>
          <w:color w:val="auto"/>
          <w:lang w:val="ru-RU"/>
        </w:rPr>
      </w:pPr>
      <w:r>
        <w:rPr>
          <w:color w:val="auto"/>
          <w:lang w:val="ru-RU"/>
        </w:rPr>
        <w:t xml:space="preserve">5) </w:t>
      </w:r>
      <w:r w:rsidR="00536CB9" w:rsidRPr="00923AE6">
        <w:rPr>
          <w:color w:val="auto"/>
          <w:lang w:val="ru-RU"/>
        </w:rPr>
        <w:t xml:space="preserve">Индекс </w:t>
      </w:r>
      <w:proofErr w:type="spellStart"/>
      <w:r w:rsidR="00536CB9" w:rsidRPr="00923AE6">
        <w:rPr>
          <w:color w:val="auto"/>
          <w:lang w:val="ru-RU"/>
        </w:rPr>
        <w:t>интрацеребральной</w:t>
      </w:r>
      <w:proofErr w:type="spellEnd"/>
      <w:r w:rsidR="00536CB9" w:rsidRPr="00923AE6">
        <w:rPr>
          <w:color w:val="auto"/>
          <w:lang w:val="ru-RU"/>
        </w:rPr>
        <w:t xml:space="preserve"> патогенности – это средний балл, присвоенный птице за каждое наблюдение в течение 8 дней. </w:t>
      </w:r>
    </w:p>
    <w:p w:rsidR="00536CB9" w:rsidRPr="00923AE6" w:rsidRDefault="00536CB9" w:rsidP="00C53181">
      <w:pPr>
        <w:spacing w:after="0" w:line="240" w:lineRule="auto"/>
        <w:ind w:right="0" w:firstLine="557"/>
        <w:rPr>
          <w:color w:val="auto"/>
          <w:lang w:val="ru-RU"/>
        </w:rPr>
      </w:pPr>
      <w:r w:rsidRPr="00923AE6">
        <w:rPr>
          <w:color w:val="auto"/>
          <w:lang w:val="ru-RU"/>
        </w:rPr>
        <w:t xml:space="preserve">У наиболее вирулентных вирусов индекс будет приближаться к 2.0, в то время как индекс </w:t>
      </w:r>
      <w:proofErr w:type="spellStart"/>
      <w:r w:rsidRPr="00923AE6">
        <w:rPr>
          <w:color w:val="auto"/>
          <w:lang w:val="ru-RU"/>
        </w:rPr>
        <w:t>низковирулентных</w:t>
      </w:r>
      <w:proofErr w:type="spellEnd"/>
      <w:r w:rsidRPr="00923AE6">
        <w:rPr>
          <w:color w:val="auto"/>
          <w:lang w:val="ru-RU"/>
        </w:rPr>
        <w:t xml:space="preserve"> или бессимптомных кишечных штаммов будет близок к 0.0. </w:t>
      </w:r>
    </w:p>
    <w:p w:rsidR="00C53181" w:rsidRDefault="00C53181" w:rsidP="00C53181">
      <w:pPr>
        <w:spacing w:after="0" w:line="240" w:lineRule="auto"/>
        <w:ind w:firstLine="557"/>
        <w:rPr>
          <w:b/>
          <w:color w:val="auto"/>
          <w:lang w:val="ru-RU"/>
        </w:rPr>
      </w:pPr>
    </w:p>
    <w:p w:rsidR="00536CB9" w:rsidRPr="00C53181" w:rsidRDefault="00F46BFA" w:rsidP="00C53181">
      <w:pPr>
        <w:spacing w:after="0" w:line="240" w:lineRule="auto"/>
        <w:ind w:firstLine="557"/>
        <w:rPr>
          <w:b/>
          <w:color w:val="auto"/>
          <w:lang w:val="ru-RU"/>
        </w:rPr>
      </w:pPr>
      <w:r>
        <w:rPr>
          <w:b/>
          <w:color w:val="auto"/>
          <w:lang w:val="ru-RU"/>
        </w:rPr>
        <w:t>2.5</w:t>
      </w:r>
      <w:r w:rsidR="00C53181" w:rsidRPr="00C53181">
        <w:rPr>
          <w:b/>
          <w:color w:val="auto"/>
          <w:lang w:val="ru-RU"/>
        </w:rPr>
        <w:t xml:space="preserve"> </w:t>
      </w:r>
      <w:r w:rsidR="00536CB9" w:rsidRPr="00C53181">
        <w:rPr>
          <w:b/>
          <w:color w:val="auto"/>
          <w:lang w:val="ru-RU"/>
        </w:rPr>
        <w:t xml:space="preserve">Молекулярная основа патогенности </w:t>
      </w:r>
    </w:p>
    <w:p w:rsidR="00C53181" w:rsidRDefault="00C53181" w:rsidP="00C53181">
      <w:pPr>
        <w:spacing w:after="0" w:line="240" w:lineRule="auto"/>
        <w:ind w:right="0" w:firstLine="557"/>
        <w:rPr>
          <w:color w:val="auto"/>
          <w:lang w:val="ru-RU"/>
        </w:rPr>
      </w:pPr>
    </w:p>
    <w:p w:rsidR="00536CB9" w:rsidRPr="00923AE6" w:rsidRDefault="00536CB9" w:rsidP="00C53181">
      <w:pPr>
        <w:spacing w:after="0" w:line="240" w:lineRule="auto"/>
        <w:ind w:right="0" w:firstLine="557"/>
        <w:rPr>
          <w:color w:val="auto"/>
          <w:lang w:val="ru-RU"/>
        </w:rPr>
      </w:pPr>
      <w:r w:rsidRPr="00923AE6">
        <w:rPr>
          <w:color w:val="auto"/>
          <w:lang w:val="ru-RU"/>
        </w:rPr>
        <w:t xml:space="preserve">Во время репликации, происходит продуцирование частиц вируса </w:t>
      </w:r>
      <w:r w:rsidRPr="00923AE6">
        <w:rPr>
          <w:color w:val="auto"/>
        </w:rPr>
        <w:t>APMV</w:t>
      </w:r>
      <w:r w:rsidRPr="00923AE6">
        <w:rPr>
          <w:color w:val="auto"/>
          <w:lang w:val="ru-RU"/>
        </w:rPr>
        <w:t xml:space="preserve">-1 с участием гликопротеина-предшественника, </w:t>
      </w:r>
      <w:r w:rsidRPr="00923AE6">
        <w:rPr>
          <w:color w:val="auto"/>
        </w:rPr>
        <w:t>F</w:t>
      </w:r>
      <w:r w:rsidRPr="00923AE6">
        <w:rPr>
          <w:color w:val="auto"/>
          <w:lang w:val="ru-RU"/>
        </w:rPr>
        <w:t xml:space="preserve">0, который необходимо расщеплять на </w:t>
      </w:r>
      <w:r w:rsidRPr="00923AE6">
        <w:rPr>
          <w:color w:val="auto"/>
        </w:rPr>
        <w:t>F</w:t>
      </w:r>
      <w:r w:rsidRPr="00923AE6">
        <w:rPr>
          <w:color w:val="auto"/>
          <w:lang w:val="ru-RU"/>
        </w:rPr>
        <w:t xml:space="preserve">1 и </w:t>
      </w:r>
      <w:r w:rsidRPr="00923AE6">
        <w:rPr>
          <w:color w:val="auto"/>
        </w:rPr>
        <w:t>F</w:t>
      </w:r>
      <w:r w:rsidRPr="00923AE6">
        <w:rPr>
          <w:color w:val="auto"/>
          <w:lang w:val="ru-RU"/>
        </w:rPr>
        <w:t xml:space="preserve">2, для того, чтобы частицы вируса стали инфекционными. Это пост-трансляционное расщепление опосредовано протеазами клетки хозяина. Трипсин способен расщеплять </w:t>
      </w:r>
      <w:r w:rsidRPr="00923AE6">
        <w:rPr>
          <w:color w:val="auto"/>
        </w:rPr>
        <w:t>F</w:t>
      </w:r>
      <w:r w:rsidRPr="00923AE6">
        <w:rPr>
          <w:color w:val="auto"/>
          <w:lang w:val="ru-RU"/>
        </w:rPr>
        <w:t xml:space="preserve">0 для всех штаммов ВБН. </w:t>
      </w:r>
    </w:p>
    <w:p w:rsidR="00536CB9" w:rsidRPr="00923AE6" w:rsidRDefault="00536CB9" w:rsidP="00C53181">
      <w:pPr>
        <w:spacing w:after="0" w:line="240" w:lineRule="auto"/>
        <w:ind w:right="0" w:firstLine="557"/>
        <w:rPr>
          <w:color w:val="auto"/>
          <w:lang w:val="ru-RU"/>
        </w:rPr>
      </w:pPr>
      <w:proofErr w:type="gramStart"/>
      <w:r w:rsidRPr="00923AE6">
        <w:rPr>
          <w:color w:val="auto"/>
          <w:lang w:val="ru-RU"/>
        </w:rPr>
        <w:t>По видимому</w:t>
      </w:r>
      <w:proofErr w:type="gramEnd"/>
      <w:r w:rsidRPr="00923AE6">
        <w:rPr>
          <w:color w:val="auto"/>
          <w:lang w:val="ru-RU"/>
        </w:rPr>
        <w:t xml:space="preserve">, </w:t>
      </w:r>
      <w:r w:rsidRPr="00923AE6">
        <w:rPr>
          <w:color w:val="auto"/>
        </w:rPr>
        <w:t>F</w:t>
      </w:r>
      <w:r w:rsidRPr="00923AE6">
        <w:rPr>
          <w:color w:val="auto"/>
          <w:lang w:val="ru-RU"/>
        </w:rPr>
        <w:t xml:space="preserve">0 молекулы вирусов, вирулентных для цыплят, могут быть расщеплены протеазой хозяина или протеазами, выявляемыми в широком диапазоне клеток и тканей, и, таким образом, могут распространяться в организме хозяина, поражая жизненно важные органы, но </w:t>
      </w:r>
      <w:r w:rsidRPr="00923AE6">
        <w:rPr>
          <w:color w:val="auto"/>
        </w:rPr>
        <w:t>F</w:t>
      </w:r>
      <w:r w:rsidRPr="00923AE6">
        <w:rPr>
          <w:color w:val="auto"/>
          <w:lang w:val="ru-RU"/>
        </w:rPr>
        <w:t xml:space="preserve">0 молекулы вирусов низкой вирулентности могут расщепляться только определенными протеазами хозяина, что приводит к тому, что эти вирусы растут только в определенных типах клетки хозяина. </w:t>
      </w:r>
    </w:p>
    <w:p w:rsidR="00536CB9" w:rsidRPr="00923AE6" w:rsidRDefault="00536CB9" w:rsidP="00C53181">
      <w:pPr>
        <w:spacing w:after="0" w:line="240" w:lineRule="auto"/>
        <w:ind w:right="0" w:firstLine="557"/>
        <w:rPr>
          <w:color w:val="auto"/>
          <w:lang w:val="ru-RU"/>
        </w:rPr>
      </w:pPr>
      <w:r w:rsidRPr="00923AE6">
        <w:rPr>
          <w:color w:val="auto"/>
          <w:lang w:val="ru-RU"/>
        </w:rPr>
        <w:t xml:space="preserve">Большинство вирусов </w:t>
      </w:r>
      <w:r w:rsidRPr="00923AE6">
        <w:rPr>
          <w:color w:val="auto"/>
        </w:rPr>
        <w:t>APMV</w:t>
      </w:r>
      <w:r w:rsidRPr="00923AE6">
        <w:rPr>
          <w:color w:val="auto"/>
          <w:lang w:val="ru-RU"/>
        </w:rPr>
        <w:t xml:space="preserve">-1, которые являются патогенными для цыплят, имеют последовательность </w:t>
      </w:r>
      <w:r w:rsidRPr="00923AE6">
        <w:rPr>
          <w:color w:val="auto"/>
          <w:vertAlign w:val="superscript"/>
          <w:lang w:val="ru-RU"/>
        </w:rPr>
        <w:t>112</w:t>
      </w:r>
      <w:r w:rsidRPr="00923AE6">
        <w:rPr>
          <w:color w:val="auto"/>
        </w:rPr>
        <w:t>R</w:t>
      </w:r>
      <w:r w:rsidRPr="00923AE6">
        <w:rPr>
          <w:color w:val="auto"/>
          <w:lang w:val="ru-RU"/>
        </w:rPr>
        <w:t>/</w:t>
      </w:r>
      <w:r w:rsidRPr="00923AE6">
        <w:rPr>
          <w:color w:val="auto"/>
        </w:rPr>
        <w:t>K</w:t>
      </w:r>
      <w:r w:rsidRPr="00923AE6">
        <w:rPr>
          <w:color w:val="auto"/>
          <w:lang w:val="ru-RU"/>
        </w:rPr>
        <w:t>-</w:t>
      </w:r>
      <w:r w:rsidRPr="00923AE6">
        <w:rPr>
          <w:color w:val="auto"/>
        </w:rPr>
        <w:t>R</w:t>
      </w:r>
      <w:r w:rsidRPr="00923AE6">
        <w:rPr>
          <w:color w:val="auto"/>
          <w:lang w:val="ru-RU"/>
        </w:rPr>
        <w:t>-</w:t>
      </w:r>
      <w:r w:rsidRPr="00923AE6">
        <w:rPr>
          <w:color w:val="auto"/>
        </w:rPr>
        <w:t>Q</w:t>
      </w:r>
      <w:r w:rsidRPr="00923AE6">
        <w:rPr>
          <w:color w:val="auto"/>
          <w:lang w:val="ru-RU"/>
        </w:rPr>
        <w:t>-</w:t>
      </w:r>
      <w:r w:rsidRPr="00923AE6">
        <w:rPr>
          <w:color w:val="auto"/>
        </w:rPr>
        <w:t>K</w:t>
      </w:r>
      <w:r w:rsidRPr="00923AE6">
        <w:rPr>
          <w:color w:val="auto"/>
          <w:lang w:val="ru-RU"/>
        </w:rPr>
        <w:t>/</w:t>
      </w:r>
      <w:r w:rsidRPr="00923AE6">
        <w:rPr>
          <w:color w:val="auto"/>
        </w:rPr>
        <w:t>R</w:t>
      </w:r>
      <w:r w:rsidRPr="00923AE6">
        <w:rPr>
          <w:color w:val="auto"/>
          <w:lang w:val="ru-RU"/>
        </w:rPr>
        <w:t>-</w:t>
      </w:r>
      <w:r w:rsidRPr="00923AE6">
        <w:rPr>
          <w:color w:val="auto"/>
        </w:rPr>
        <w:t>R</w:t>
      </w:r>
      <w:r w:rsidRPr="00923AE6">
        <w:rPr>
          <w:color w:val="auto"/>
          <w:vertAlign w:val="superscript"/>
          <w:lang w:val="ru-RU"/>
        </w:rPr>
        <w:t>116</w:t>
      </w:r>
      <w:r w:rsidRPr="00923AE6">
        <w:rPr>
          <w:color w:val="auto"/>
          <w:lang w:val="ru-RU"/>
        </w:rPr>
        <w:t xml:space="preserve"> (</w:t>
      </w:r>
      <w:r w:rsidRPr="00923AE6">
        <w:rPr>
          <w:color w:val="auto"/>
        </w:rPr>
        <w:t>Choi</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2010; </w:t>
      </w:r>
      <w:r w:rsidRPr="00923AE6">
        <w:rPr>
          <w:color w:val="auto"/>
        </w:rPr>
        <w:t>Kim</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2008</w:t>
      </w:r>
      <w:r w:rsidRPr="00923AE6">
        <w:rPr>
          <w:color w:val="auto"/>
        </w:rPr>
        <w:t>a</w:t>
      </w:r>
      <w:r w:rsidRPr="00923AE6">
        <w:rPr>
          <w:color w:val="auto"/>
          <w:lang w:val="ru-RU"/>
        </w:rPr>
        <w:t xml:space="preserve">) </w:t>
      </w:r>
      <w:proofErr w:type="gramStart"/>
      <w:r w:rsidRPr="00923AE6">
        <w:rPr>
          <w:color w:val="auto"/>
          <w:lang w:val="ru-RU"/>
        </w:rPr>
        <w:t>в С-конце</w:t>
      </w:r>
      <w:proofErr w:type="gramEnd"/>
      <w:r w:rsidRPr="00923AE6">
        <w:rPr>
          <w:color w:val="auto"/>
          <w:lang w:val="ru-RU"/>
        </w:rPr>
        <w:t xml:space="preserve"> белка </w:t>
      </w:r>
      <w:r w:rsidRPr="00923AE6">
        <w:rPr>
          <w:color w:val="auto"/>
        </w:rPr>
        <w:t>F</w:t>
      </w:r>
      <w:r w:rsidRPr="00923AE6">
        <w:rPr>
          <w:color w:val="auto"/>
          <w:lang w:val="ru-RU"/>
        </w:rPr>
        <w:t xml:space="preserve">2 и </w:t>
      </w:r>
      <w:r w:rsidRPr="00923AE6">
        <w:rPr>
          <w:color w:val="auto"/>
        </w:rPr>
        <w:t>F</w:t>
      </w:r>
      <w:r w:rsidRPr="00923AE6">
        <w:rPr>
          <w:color w:val="auto"/>
          <w:lang w:val="ru-RU"/>
        </w:rPr>
        <w:t xml:space="preserve"> (</w:t>
      </w:r>
      <w:proofErr w:type="spellStart"/>
      <w:r w:rsidRPr="00923AE6">
        <w:rPr>
          <w:color w:val="auto"/>
          <w:lang w:val="ru-RU"/>
        </w:rPr>
        <w:t>фенилаланин</w:t>
      </w:r>
      <w:proofErr w:type="spellEnd"/>
      <w:r w:rsidRPr="00923AE6">
        <w:rPr>
          <w:color w:val="auto"/>
          <w:lang w:val="ru-RU"/>
        </w:rPr>
        <w:t xml:space="preserve">) в остатке 117, </w:t>
      </w:r>
      <w:r w:rsidRPr="00923AE6">
        <w:rPr>
          <w:color w:val="auto"/>
        </w:rPr>
        <w:t>N</w:t>
      </w:r>
      <w:r w:rsidRPr="00923AE6">
        <w:rPr>
          <w:color w:val="auto"/>
          <w:lang w:val="ru-RU"/>
        </w:rPr>
        <w:t xml:space="preserve">-конец белка </w:t>
      </w:r>
      <w:r w:rsidRPr="00923AE6">
        <w:rPr>
          <w:color w:val="auto"/>
        </w:rPr>
        <w:t>F</w:t>
      </w:r>
      <w:r w:rsidRPr="00923AE6">
        <w:rPr>
          <w:color w:val="auto"/>
          <w:lang w:val="ru-RU"/>
        </w:rPr>
        <w:t xml:space="preserve">1, в то время как вирусы низкой вирулентности имеют последовательности в том же участке </w:t>
      </w:r>
      <w:r w:rsidRPr="00923AE6">
        <w:rPr>
          <w:color w:val="auto"/>
          <w:vertAlign w:val="superscript"/>
          <w:lang w:val="ru-RU"/>
        </w:rPr>
        <w:t>112</w:t>
      </w:r>
      <w:r w:rsidRPr="00923AE6">
        <w:rPr>
          <w:color w:val="auto"/>
        </w:rPr>
        <w:t>G</w:t>
      </w:r>
      <w:r w:rsidRPr="00923AE6">
        <w:rPr>
          <w:color w:val="auto"/>
          <w:lang w:val="ru-RU"/>
        </w:rPr>
        <w:t>/</w:t>
      </w:r>
      <w:r w:rsidRPr="00923AE6">
        <w:rPr>
          <w:color w:val="auto"/>
        </w:rPr>
        <w:t>E</w:t>
      </w:r>
      <w:r w:rsidRPr="00923AE6">
        <w:rPr>
          <w:color w:val="auto"/>
          <w:lang w:val="ru-RU"/>
        </w:rPr>
        <w:t>-</w:t>
      </w:r>
      <w:r w:rsidRPr="00923AE6">
        <w:rPr>
          <w:color w:val="auto"/>
        </w:rPr>
        <w:t>K</w:t>
      </w:r>
      <w:r w:rsidRPr="00923AE6">
        <w:rPr>
          <w:color w:val="auto"/>
          <w:lang w:val="ru-RU"/>
        </w:rPr>
        <w:t>/</w:t>
      </w:r>
      <w:r w:rsidRPr="00923AE6">
        <w:rPr>
          <w:color w:val="auto"/>
        </w:rPr>
        <w:t>R</w:t>
      </w:r>
      <w:r w:rsidRPr="00923AE6">
        <w:rPr>
          <w:color w:val="auto"/>
          <w:lang w:val="ru-RU"/>
        </w:rPr>
        <w:t>-</w:t>
      </w:r>
      <w:r w:rsidRPr="00923AE6">
        <w:rPr>
          <w:color w:val="auto"/>
        </w:rPr>
        <w:t>Q</w:t>
      </w:r>
      <w:r w:rsidRPr="00923AE6">
        <w:rPr>
          <w:color w:val="auto"/>
          <w:lang w:val="ru-RU"/>
        </w:rPr>
        <w:t>-</w:t>
      </w:r>
      <w:r w:rsidRPr="00923AE6">
        <w:rPr>
          <w:color w:val="auto"/>
        </w:rPr>
        <w:t>G</w:t>
      </w:r>
      <w:r w:rsidRPr="00923AE6">
        <w:rPr>
          <w:color w:val="auto"/>
          <w:lang w:val="ru-RU"/>
        </w:rPr>
        <w:t>/Е-</w:t>
      </w:r>
      <w:r w:rsidRPr="00923AE6">
        <w:rPr>
          <w:color w:val="auto"/>
        </w:rPr>
        <w:t>R</w:t>
      </w:r>
      <w:r w:rsidRPr="00923AE6">
        <w:rPr>
          <w:color w:val="auto"/>
          <w:vertAlign w:val="superscript"/>
          <w:lang w:val="ru-RU"/>
        </w:rPr>
        <w:t>116</w:t>
      </w:r>
      <w:r w:rsidRPr="00923AE6">
        <w:rPr>
          <w:color w:val="auto"/>
          <w:lang w:val="ru-RU"/>
        </w:rPr>
        <w:t xml:space="preserve"> и </w:t>
      </w:r>
      <w:r w:rsidRPr="00923AE6">
        <w:rPr>
          <w:color w:val="auto"/>
        </w:rPr>
        <w:t>L</w:t>
      </w:r>
      <w:r w:rsidRPr="00923AE6">
        <w:rPr>
          <w:color w:val="auto"/>
          <w:lang w:val="ru-RU"/>
        </w:rPr>
        <w:t xml:space="preserve"> (лейцин) в остатке 117. Некоторые изученные вариантные вирусы голубей (</w:t>
      </w:r>
      <w:r w:rsidRPr="00923AE6">
        <w:rPr>
          <w:color w:val="auto"/>
        </w:rPr>
        <w:t>PPMV</w:t>
      </w:r>
      <w:r w:rsidRPr="00923AE6">
        <w:rPr>
          <w:color w:val="auto"/>
          <w:lang w:val="ru-RU"/>
        </w:rPr>
        <w:t xml:space="preserve">-1) имеют последовательность </w:t>
      </w:r>
      <w:r w:rsidRPr="00923AE6">
        <w:rPr>
          <w:color w:val="auto"/>
          <w:vertAlign w:val="superscript"/>
          <w:lang w:val="ru-RU"/>
        </w:rPr>
        <w:t>112</w:t>
      </w:r>
      <w:r w:rsidRPr="00923AE6">
        <w:rPr>
          <w:color w:val="auto"/>
        </w:rPr>
        <w:t>G</w:t>
      </w:r>
      <w:r w:rsidRPr="00923AE6">
        <w:rPr>
          <w:color w:val="auto"/>
          <w:lang w:val="ru-RU"/>
        </w:rPr>
        <w:t>-</w:t>
      </w:r>
      <w:r w:rsidRPr="00923AE6">
        <w:rPr>
          <w:color w:val="auto"/>
        </w:rPr>
        <w:t>R</w:t>
      </w:r>
      <w:r w:rsidRPr="00923AE6">
        <w:rPr>
          <w:color w:val="auto"/>
          <w:lang w:val="ru-RU"/>
        </w:rPr>
        <w:t>-</w:t>
      </w:r>
      <w:r w:rsidRPr="00923AE6">
        <w:rPr>
          <w:color w:val="auto"/>
        </w:rPr>
        <w:t>Q</w:t>
      </w:r>
      <w:r w:rsidRPr="00923AE6">
        <w:rPr>
          <w:color w:val="auto"/>
          <w:lang w:val="ru-RU"/>
        </w:rPr>
        <w:t>-</w:t>
      </w:r>
      <w:r w:rsidRPr="00923AE6">
        <w:rPr>
          <w:color w:val="auto"/>
        </w:rPr>
        <w:t>K</w:t>
      </w:r>
      <w:r w:rsidRPr="00923AE6">
        <w:rPr>
          <w:color w:val="auto"/>
          <w:lang w:val="ru-RU"/>
        </w:rPr>
        <w:t>-</w:t>
      </w:r>
      <w:r w:rsidRPr="00923AE6">
        <w:rPr>
          <w:color w:val="auto"/>
        </w:rPr>
        <w:t>R</w:t>
      </w:r>
      <w:r w:rsidRPr="00923AE6">
        <w:rPr>
          <w:color w:val="auto"/>
          <w:lang w:val="ru-RU"/>
        </w:rPr>
        <w:t>-</w:t>
      </w:r>
      <w:r w:rsidRPr="00923AE6">
        <w:rPr>
          <w:color w:val="auto"/>
        </w:rPr>
        <w:t>F</w:t>
      </w:r>
      <w:r w:rsidRPr="00923AE6">
        <w:rPr>
          <w:color w:val="auto"/>
          <w:vertAlign w:val="superscript"/>
          <w:lang w:val="ru-RU"/>
        </w:rPr>
        <w:t>117</w:t>
      </w:r>
      <w:r w:rsidRPr="00923AE6">
        <w:rPr>
          <w:color w:val="auto"/>
          <w:lang w:val="ru-RU"/>
        </w:rPr>
        <w:t xml:space="preserve">, но дают высокие показатели </w:t>
      </w:r>
      <w:r w:rsidRPr="00923AE6">
        <w:rPr>
          <w:color w:val="auto"/>
        </w:rPr>
        <w:t>ICPI</w:t>
      </w:r>
      <w:r w:rsidRPr="00923AE6">
        <w:rPr>
          <w:color w:val="auto"/>
          <w:lang w:val="ru-RU"/>
        </w:rPr>
        <w:t xml:space="preserve"> (</w:t>
      </w:r>
      <w:proofErr w:type="spellStart"/>
      <w:r w:rsidRPr="00923AE6">
        <w:rPr>
          <w:color w:val="auto"/>
        </w:rPr>
        <w:t>Meulemans</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2002). Таким образом, необходимым представляется наличие, по меньшей мере, одной пары основных аминокислот в остатках 116 и 115 плюс </w:t>
      </w:r>
      <w:proofErr w:type="spellStart"/>
      <w:r w:rsidRPr="00923AE6">
        <w:rPr>
          <w:color w:val="auto"/>
          <w:lang w:val="ru-RU"/>
        </w:rPr>
        <w:t>фенилаланин</w:t>
      </w:r>
      <w:proofErr w:type="spellEnd"/>
      <w:r w:rsidRPr="00923AE6">
        <w:rPr>
          <w:color w:val="auto"/>
          <w:lang w:val="ru-RU"/>
        </w:rPr>
        <w:t xml:space="preserve"> в остатке 117 и основной аминокислоты (</w:t>
      </w:r>
      <w:r w:rsidRPr="00923AE6">
        <w:rPr>
          <w:color w:val="auto"/>
        </w:rPr>
        <w:t>R</w:t>
      </w:r>
      <w:r w:rsidRPr="00923AE6">
        <w:rPr>
          <w:color w:val="auto"/>
          <w:lang w:val="ru-RU"/>
        </w:rPr>
        <w:t>) в остатке 113, чтобы вирус был вирулентным для цыплят. Однако у некоторых Р</w:t>
      </w:r>
      <w:r w:rsidRPr="00923AE6">
        <w:rPr>
          <w:color w:val="auto"/>
        </w:rPr>
        <w:t>PMV</w:t>
      </w:r>
      <w:r w:rsidRPr="00923AE6">
        <w:rPr>
          <w:color w:val="auto"/>
          <w:lang w:val="ru-RU"/>
        </w:rPr>
        <w:t xml:space="preserve">-1могут быть вирулентные сайты расщепления с низкими показателями </w:t>
      </w:r>
      <w:r w:rsidRPr="00923AE6">
        <w:rPr>
          <w:color w:val="auto"/>
        </w:rPr>
        <w:t>ICPI</w:t>
      </w:r>
      <w:r w:rsidRPr="00923AE6">
        <w:rPr>
          <w:color w:val="auto"/>
          <w:lang w:val="ru-RU"/>
        </w:rPr>
        <w:t xml:space="preserve"> (</w:t>
      </w:r>
      <w:proofErr w:type="spellStart"/>
      <w:r w:rsidRPr="00923AE6">
        <w:rPr>
          <w:color w:val="auto"/>
        </w:rPr>
        <w:t>Heiden</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2014). Данный феномен связан не с белком слияния, а с комплексом репликации, состоящим из </w:t>
      </w:r>
      <w:proofErr w:type="spellStart"/>
      <w:r w:rsidRPr="00923AE6">
        <w:rPr>
          <w:color w:val="auto"/>
          <w:lang w:val="ru-RU"/>
        </w:rPr>
        <w:t>нуклеопротеина</w:t>
      </w:r>
      <w:proofErr w:type="spellEnd"/>
      <w:r w:rsidRPr="00923AE6">
        <w:rPr>
          <w:color w:val="auto"/>
          <w:lang w:val="ru-RU"/>
        </w:rPr>
        <w:t xml:space="preserve">, </w:t>
      </w:r>
      <w:proofErr w:type="spellStart"/>
      <w:r w:rsidRPr="00923AE6">
        <w:rPr>
          <w:color w:val="auto"/>
          <w:lang w:val="ru-RU"/>
        </w:rPr>
        <w:t>фосфопротеина</w:t>
      </w:r>
      <w:proofErr w:type="spellEnd"/>
      <w:r w:rsidRPr="00923AE6">
        <w:rPr>
          <w:color w:val="auto"/>
          <w:lang w:val="ru-RU"/>
        </w:rPr>
        <w:t xml:space="preserve"> и полимеразы (</w:t>
      </w:r>
      <w:proofErr w:type="spellStart"/>
      <w:r w:rsidRPr="00923AE6">
        <w:rPr>
          <w:color w:val="auto"/>
        </w:rPr>
        <w:t>Dormans</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2011, </w:t>
      </w:r>
      <w:proofErr w:type="spellStart"/>
      <w:r w:rsidRPr="00923AE6">
        <w:rPr>
          <w:color w:val="auto"/>
          <w:lang w:val="ru-RU"/>
        </w:rPr>
        <w:t>Heiden</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xml:space="preserve">., 2014). </w:t>
      </w:r>
    </w:p>
    <w:p w:rsidR="00536CB9" w:rsidRPr="00923AE6" w:rsidRDefault="00536CB9" w:rsidP="00C53181">
      <w:pPr>
        <w:spacing w:after="0" w:line="240" w:lineRule="auto"/>
        <w:ind w:right="0" w:firstLine="557"/>
        <w:rPr>
          <w:color w:val="auto"/>
          <w:lang w:val="ru-RU"/>
        </w:rPr>
      </w:pPr>
      <w:r w:rsidRPr="00923AE6">
        <w:rPr>
          <w:color w:val="auto"/>
          <w:lang w:val="ru-RU"/>
        </w:rPr>
        <w:t xml:space="preserve">Было проведено несколько исследований с использованием молекулярных методов с целью определения последовательности сайта расщепления </w:t>
      </w:r>
      <w:r w:rsidRPr="00923AE6">
        <w:rPr>
          <w:color w:val="auto"/>
        </w:rPr>
        <w:t>F</w:t>
      </w:r>
      <w:r w:rsidRPr="00923AE6">
        <w:rPr>
          <w:color w:val="auto"/>
          <w:lang w:val="ru-RU"/>
        </w:rPr>
        <w:t xml:space="preserve">0 с помощью полимеразной цепной реакции с обратной транскрипцией (ОТ-ПЦР), либо в выделенном вирусе, либо в тканях и фекалиях, взятых от инфицированных птиц, с последующим анализом продукта при помощи проведения </w:t>
      </w:r>
      <w:proofErr w:type="spellStart"/>
      <w:r w:rsidRPr="00923AE6">
        <w:rPr>
          <w:color w:val="auto"/>
          <w:lang w:val="ru-RU"/>
        </w:rPr>
        <w:t>рестрикционного</w:t>
      </w:r>
      <w:proofErr w:type="spellEnd"/>
      <w:r w:rsidRPr="00923AE6">
        <w:rPr>
          <w:color w:val="auto"/>
          <w:lang w:val="ru-RU"/>
        </w:rPr>
        <w:t xml:space="preserve"> анализа, гибридизации с использованием зонда или нуклеотидного </w:t>
      </w:r>
      <w:proofErr w:type="spellStart"/>
      <w:r w:rsidRPr="00923AE6">
        <w:rPr>
          <w:color w:val="auto"/>
          <w:lang w:val="ru-RU"/>
        </w:rPr>
        <w:t>секвенирования</w:t>
      </w:r>
      <w:proofErr w:type="spellEnd"/>
      <w:r w:rsidRPr="00923AE6">
        <w:rPr>
          <w:color w:val="auto"/>
          <w:lang w:val="ru-RU"/>
        </w:rPr>
        <w:t xml:space="preserve"> для того, чтобы установить стандартный тест </w:t>
      </w:r>
      <w:r w:rsidRPr="00923AE6">
        <w:rPr>
          <w:i/>
          <w:color w:val="auto"/>
        </w:rPr>
        <w:t>in</w:t>
      </w:r>
      <w:r w:rsidRPr="00923AE6">
        <w:rPr>
          <w:i/>
          <w:color w:val="auto"/>
          <w:lang w:val="ru-RU"/>
        </w:rPr>
        <w:t xml:space="preserve"> </w:t>
      </w:r>
      <w:r w:rsidRPr="00923AE6">
        <w:rPr>
          <w:i/>
          <w:color w:val="auto"/>
        </w:rPr>
        <w:t>vitro</w:t>
      </w:r>
      <w:r w:rsidRPr="00923AE6">
        <w:rPr>
          <w:color w:val="auto"/>
          <w:lang w:val="ru-RU"/>
        </w:rPr>
        <w:t xml:space="preserve"> на вирулентность (</w:t>
      </w:r>
      <w:r w:rsidRPr="00923AE6">
        <w:rPr>
          <w:color w:val="auto"/>
        </w:rPr>
        <w:t>Miller</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2010). Определение последовательности расщепления </w:t>
      </w:r>
      <w:r w:rsidRPr="00923AE6">
        <w:rPr>
          <w:color w:val="auto"/>
        </w:rPr>
        <w:t>F</w:t>
      </w:r>
      <w:r w:rsidRPr="00923AE6">
        <w:rPr>
          <w:color w:val="auto"/>
          <w:lang w:val="ru-RU"/>
        </w:rPr>
        <w:t>0 может дать четкое представление о вирулентности вируса, и это было включено в дефиницию БН (см</w:t>
      </w:r>
      <w:r w:rsidRPr="00F0406C">
        <w:rPr>
          <w:color w:val="auto"/>
          <w:lang w:val="ru-RU"/>
        </w:rPr>
        <w:t xml:space="preserve">. </w:t>
      </w:r>
      <w:r w:rsidR="00F0406C">
        <w:rPr>
          <w:color w:val="auto"/>
          <w:lang w:val="ru-RU"/>
        </w:rPr>
        <w:t>раздел 8</w:t>
      </w:r>
      <w:r w:rsidRPr="00923AE6">
        <w:rPr>
          <w:color w:val="auto"/>
          <w:lang w:val="ru-RU"/>
        </w:rPr>
        <w:t xml:space="preserve">). </w:t>
      </w:r>
    </w:p>
    <w:p w:rsidR="00536CB9" w:rsidRPr="00923AE6" w:rsidRDefault="00536CB9" w:rsidP="00C53181">
      <w:pPr>
        <w:spacing w:after="0" w:line="240" w:lineRule="auto"/>
        <w:ind w:right="0" w:firstLine="557"/>
        <w:rPr>
          <w:color w:val="auto"/>
          <w:lang w:val="ru-RU"/>
        </w:rPr>
      </w:pPr>
      <w:r w:rsidRPr="00923AE6">
        <w:rPr>
          <w:color w:val="auto"/>
          <w:lang w:val="ru-RU"/>
        </w:rPr>
        <w:t xml:space="preserve">При диагностике БН важно понимать, что выявление присутствия вируса с многочисленными основными аминокислотами у сайта расщепления </w:t>
      </w:r>
      <w:r w:rsidRPr="00923AE6">
        <w:rPr>
          <w:color w:val="auto"/>
        </w:rPr>
        <w:t>F</w:t>
      </w:r>
      <w:r w:rsidRPr="00923AE6">
        <w:rPr>
          <w:color w:val="auto"/>
          <w:lang w:val="ru-RU"/>
        </w:rPr>
        <w:t xml:space="preserve">0 подтверждает присутствие вирулентного или потенциально вирулентного вируса, но невозможность обнаружить вирус или обнаружение ВБН без многочисленных основных аминокислот у сайта расщепления </w:t>
      </w:r>
      <w:r w:rsidRPr="00923AE6">
        <w:rPr>
          <w:color w:val="auto"/>
        </w:rPr>
        <w:t>F</w:t>
      </w:r>
      <w:r w:rsidRPr="00923AE6">
        <w:rPr>
          <w:color w:val="auto"/>
          <w:lang w:val="ru-RU"/>
        </w:rPr>
        <w:t xml:space="preserve">0 при использовании молекулярных методов не подтверждает отсутствие вирулентного вируса. Несоответствие </w:t>
      </w:r>
      <w:proofErr w:type="spellStart"/>
      <w:r w:rsidRPr="00923AE6">
        <w:rPr>
          <w:color w:val="auto"/>
          <w:lang w:val="ru-RU"/>
        </w:rPr>
        <w:t>праймера</w:t>
      </w:r>
      <w:proofErr w:type="spellEnd"/>
      <w:r w:rsidRPr="00923AE6">
        <w:rPr>
          <w:color w:val="auto"/>
          <w:lang w:val="ru-RU"/>
        </w:rPr>
        <w:t xml:space="preserve">, или возможность смешанной популяции вирулентных и </w:t>
      </w:r>
      <w:proofErr w:type="spellStart"/>
      <w:r w:rsidRPr="00923AE6">
        <w:rPr>
          <w:color w:val="auto"/>
          <w:lang w:val="ru-RU"/>
        </w:rPr>
        <w:t>авирулентных</w:t>
      </w:r>
      <w:proofErr w:type="spellEnd"/>
      <w:r w:rsidRPr="00923AE6">
        <w:rPr>
          <w:color w:val="auto"/>
          <w:lang w:val="ru-RU"/>
        </w:rPr>
        <w:t xml:space="preserve"> вирусов означает, что потребуется выделение </w:t>
      </w:r>
      <w:r w:rsidRPr="00923AE6">
        <w:rPr>
          <w:color w:val="auto"/>
          <w:lang w:val="ru-RU"/>
        </w:rPr>
        <w:lastRenderedPageBreak/>
        <w:t xml:space="preserve">вируса и оценка вирулентности </w:t>
      </w:r>
      <w:r w:rsidRPr="00923AE6">
        <w:rPr>
          <w:i/>
          <w:color w:val="auto"/>
        </w:rPr>
        <w:t>in</w:t>
      </w:r>
      <w:r w:rsidRPr="00923AE6">
        <w:rPr>
          <w:i/>
          <w:color w:val="auto"/>
          <w:lang w:val="ru-RU"/>
        </w:rPr>
        <w:t xml:space="preserve"> </w:t>
      </w:r>
      <w:r w:rsidRPr="00923AE6">
        <w:rPr>
          <w:i/>
          <w:color w:val="auto"/>
        </w:rPr>
        <w:t>vivo</w:t>
      </w:r>
      <w:r w:rsidRPr="00923AE6">
        <w:rPr>
          <w:color w:val="auto"/>
          <w:lang w:val="ru-RU"/>
        </w:rPr>
        <w:t>, например,</w:t>
      </w:r>
      <w:r w:rsidRPr="00923AE6">
        <w:rPr>
          <w:i/>
          <w:color w:val="auto"/>
          <w:lang w:val="ru-RU"/>
        </w:rPr>
        <w:t xml:space="preserve"> </w:t>
      </w:r>
      <w:r w:rsidRPr="00923AE6">
        <w:rPr>
          <w:color w:val="auto"/>
        </w:rPr>
        <w:t>ICPI</w:t>
      </w:r>
      <w:r w:rsidRPr="00923AE6">
        <w:rPr>
          <w:color w:val="auto"/>
          <w:lang w:val="ru-RU"/>
        </w:rPr>
        <w:t xml:space="preserve">. Определение места расщепления с помощью </w:t>
      </w:r>
      <w:proofErr w:type="spellStart"/>
      <w:r w:rsidRPr="00923AE6">
        <w:rPr>
          <w:color w:val="auto"/>
          <w:lang w:val="ru-RU"/>
        </w:rPr>
        <w:t>секвенирования</w:t>
      </w:r>
      <w:proofErr w:type="spellEnd"/>
      <w:r w:rsidRPr="00923AE6">
        <w:rPr>
          <w:color w:val="auto"/>
          <w:lang w:val="ru-RU"/>
        </w:rPr>
        <w:t xml:space="preserve"> или других методов стало методом выбора для первоначальной оценки патогенности этих вирусов и было включено в согласованные определения. Это позволило сократить количество тестов </w:t>
      </w:r>
      <w:proofErr w:type="spellStart"/>
      <w:r w:rsidRPr="00923AE6">
        <w:rPr>
          <w:i/>
          <w:color w:val="auto"/>
          <w:lang w:val="ru-RU"/>
        </w:rPr>
        <w:t>in-vivo</w:t>
      </w:r>
      <w:proofErr w:type="spellEnd"/>
      <w:r w:rsidRPr="00923AE6">
        <w:rPr>
          <w:color w:val="auto"/>
          <w:lang w:val="ru-RU"/>
        </w:rPr>
        <w:t xml:space="preserve">, хотя первоначальный результат </w:t>
      </w:r>
      <w:proofErr w:type="spellStart"/>
      <w:r w:rsidRPr="00923AE6">
        <w:rPr>
          <w:color w:val="auto"/>
          <w:lang w:val="ru-RU"/>
        </w:rPr>
        <w:t>секвенирования</w:t>
      </w:r>
      <w:proofErr w:type="spellEnd"/>
      <w:r w:rsidRPr="00923AE6">
        <w:rPr>
          <w:color w:val="auto"/>
          <w:lang w:val="ru-RU"/>
        </w:rPr>
        <w:t xml:space="preserve"> </w:t>
      </w:r>
      <w:proofErr w:type="spellStart"/>
      <w:r w:rsidRPr="00923AE6">
        <w:rPr>
          <w:color w:val="auto"/>
          <w:lang w:val="ru-RU"/>
        </w:rPr>
        <w:t>Сэнгера</w:t>
      </w:r>
      <w:proofErr w:type="spellEnd"/>
      <w:r w:rsidRPr="00923AE6">
        <w:rPr>
          <w:color w:val="auto"/>
          <w:lang w:val="ru-RU"/>
        </w:rPr>
        <w:t xml:space="preserve"> о наличии сайта расщепления F0 для APMV-1 должен быть подтвержден либо инокуляцией птиц, либо глубоким </w:t>
      </w:r>
      <w:proofErr w:type="spellStart"/>
      <w:r w:rsidRPr="00923AE6">
        <w:rPr>
          <w:color w:val="auto"/>
          <w:lang w:val="ru-RU"/>
        </w:rPr>
        <w:t>секвенированием</w:t>
      </w:r>
      <w:proofErr w:type="spellEnd"/>
      <w:r w:rsidRPr="00923AE6">
        <w:rPr>
          <w:color w:val="auto"/>
          <w:lang w:val="ru-RU"/>
        </w:rPr>
        <w:t xml:space="preserve"> с использованием высокопроизводительного </w:t>
      </w:r>
      <w:proofErr w:type="spellStart"/>
      <w:r w:rsidRPr="00923AE6">
        <w:rPr>
          <w:color w:val="auto"/>
          <w:lang w:val="ru-RU"/>
        </w:rPr>
        <w:t>секвенирования</w:t>
      </w:r>
      <w:proofErr w:type="spellEnd"/>
      <w:r w:rsidRPr="00923AE6">
        <w:rPr>
          <w:color w:val="auto"/>
          <w:lang w:val="ru-RU"/>
        </w:rPr>
        <w:t xml:space="preserve"> с минимальным количеством 1000 чтений для подтверждения отсутствия </w:t>
      </w:r>
      <w:proofErr w:type="spellStart"/>
      <w:r w:rsidRPr="00923AE6">
        <w:rPr>
          <w:color w:val="auto"/>
          <w:lang w:val="ru-RU"/>
        </w:rPr>
        <w:t>субпопуляций</w:t>
      </w:r>
      <w:proofErr w:type="spellEnd"/>
      <w:r w:rsidRPr="00923AE6">
        <w:rPr>
          <w:color w:val="auto"/>
          <w:lang w:val="ru-RU"/>
        </w:rPr>
        <w:t xml:space="preserve"> вирулентного вируса.</w:t>
      </w:r>
      <w:r w:rsidRPr="00923AE6">
        <w:rPr>
          <w:i/>
          <w:color w:val="auto"/>
          <w:lang w:val="ru-RU"/>
        </w:rPr>
        <w:t xml:space="preserve"> </w:t>
      </w:r>
    </w:p>
    <w:p w:rsidR="00536CB9" w:rsidRDefault="00536CB9" w:rsidP="00C53181">
      <w:pPr>
        <w:spacing w:after="0" w:line="240" w:lineRule="auto"/>
        <w:ind w:right="0" w:firstLine="557"/>
        <w:rPr>
          <w:color w:val="auto"/>
          <w:lang w:val="ru-RU"/>
        </w:rPr>
      </w:pPr>
      <w:r w:rsidRPr="00923AE6">
        <w:rPr>
          <w:color w:val="auto"/>
          <w:lang w:val="ru-RU"/>
        </w:rPr>
        <w:t>Анализы вирусов, выделенных в Ирландии в 1990 г. и во время вспышек БН в Австралии с 1998 года, дают убедительные доказательства того, что вирулентные вирусы могут происходить от вирусов-предшественников низкой вирулентности. Вирулентный ВБН экспериментально генерирован из вируса низкой вирулентности методом поведения пассажей на цыплятах (</w:t>
      </w:r>
      <w:proofErr w:type="spellStart"/>
      <w:r w:rsidRPr="00923AE6">
        <w:rPr>
          <w:color w:val="auto"/>
        </w:rPr>
        <w:t>Dortmans</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2011). </w:t>
      </w:r>
    </w:p>
    <w:p w:rsidR="00C53181" w:rsidRPr="00923AE6" w:rsidRDefault="00C53181" w:rsidP="00C53181">
      <w:pPr>
        <w:spacing w:after="0" w:line="240" w:lineRule="auto"/>
        <w:ind w:left="0" w:right="0" w:firstLine="0"/>
        <w:rPr>
          <w:color w:val="auto"/>
          <w:lang w:val="ru-RU"/>
        </w:rPr>
      </w:pPr>
    </w:p>
    <w:p w:rsidR="00536CB9" w:rsidRDefault="00F46BFA" w:rsidP="00C53181">
      <w:pPr>
        <w:spacing w:after="0" w:line="240" w:lineRule="auto"/>
        <w:ind w:firstLine="557"/>
        <w:rPr>
          <w:b/>
          <w:color w:val="auto"/>
          <w:lang w:val="ru-RU"/>
        </w:rPr>
      </w:pPr>
      <w:r>
        <w:rPr>
          <w:b/>
          <w:color w:val="auto"/>
          <w:lang w:val="ru-RU"/>
        </w:rPr>
        <w:t>2.6</w:t>
      </w:r>
      <w:r w:rsidR="00C53181">
        <w:rPr>
          <w:b/>
          <w:color w:val="auto"/>
          <w:lang w:val="ru-RU"/>
        </w:rPr>
        <w:t xml:space="preserve"> </w:t>
      </w:r>
      <w:r w:rsidR="00536CB9" w:rsidRPr="00C53181">
        <w:rPr>
          <w:b/>
          <w:color w:val="auto"/>
          <w:lang w:val="ru-RU"/>
        </w:rPr>
        <w:t xml:space="preserve">Определение болезни Ньюкасла </w:t>
      </w:r>
    </w:p>
    <w:p w:rsidR="00C53181" w:rsidRPr="00C53181" w:rsidRDefault="00C53181" w:rsidP="00C53181">
      <w:pPr>
        <w:spacing w:after="0" w:line="240" w:lineRule="auto"/>
        <w:ind w:firstLine="557"/>
        <w:rPr>
          <w:b/>
          <w:color w:val="auto"/>
          <w:lang w:val="ru-RU"/>
        </w:rPr>
      </w:pPr>
    </w:p>
    <w:p w:rsidR="00536CB9" w:rsidRPr="00923AE6" w:rsidRDefault="00536CB9" w:rsidP="00C53181">
      <w:pPr>
        <w:spacing w:after="0" w:line="240" w:lineRule="auto"/>
        <w:ind w:right="0" w:firstLine="557"/>
        <w:rPr>
          <w:color w:val="auto"/>
          <w:lang w:val="ru-RU"/>
        </w:rPr>
      </w:pPr>
      <w:r w:rsidRPr="00923AE6">
        <w:rPr>
          <w:color w:val="auto"/>
          <w:lang w:val="ru-RU"/>
        </w:rPr>
        <w:t>Подавляющее большинство видов птиц восприимчивы к заражению вирусом APMV-1 как высокой, так и низкой вирулентности для кур, хотя клинические признаки, наблюдаемые у инфицированных птиц, сильно варьируются и зависят от таких факторов, как: вирус, вид хозяина, возраст хозяина, заражение другими организмами, экологический стресс и иммунный статус. В некоторых случаях заражение чрезвычайно вирулентными вирусами может привести к внезапной высокой смертности при сравнительно небольшом количестве клинических признаков. Менее острые признаки включают депрессию, диарею, отек головы и неврологические признаки, включая кривошею, но с очень высоким уровнем смертности. Скорлупа яиц может быть мягкой, или птицы могут полностью прекратить кладку. Умеренно вирулентные (</w:t>
      </w:r>
      <w:proofErr w:type="spellStart"/>
      <w:r w:rsidRPr="00923AE6">
        <w:rPr>
          <w:color w:val="auto"/>
          <w:lang w:val="ru-RU"/>
        </w:rPr>
        <w:t>мезогенные</w:t>
      </w:r>
      <w:proofErr w:type="spellEnd"/>
      <w:r w:rsidRPr="00923AE6">
        <w:rPr>
          <w:color w:val="auto"/>
          <w:lang w:val="ru-RU"/>
        </w:rPr>
        <w:t xml:space="preserve">) штаммы обычно вызывают респираторные признаки с неврологическими последствиями и уровнем смертности &lt;50%. Некоторые штаммы, например, от голубей, могут вызывать у птиц диарею с неврологическими признаками и значительное снижение яйценоскости. Штаммы с низкой вирулентностью вызывают легкое респираторное заболевание или вообще не вызывают его. Усугубляющие обстоятельства, включая </w:t>
      </w:r>
      <w:proofErr w:type="spellStart"/>
      <w:r w:rsidRPr="00923AE6">
        <w:rPr>
          <w:color w:val="auto"/>
          <w:lang w:val="ru-RU"/>
        </w:rPr>
        <w:t>коинфекцию</w:t>
      </w:r>
      <w:proofErr w:type="spellEnd"/>
      <w:r w:rsidRPr="00923AE6">
        <w:rPr>
          <w:color w:val="auto"/>
          <w:lang w:val="ru-RU"/>
        </w:rPr>
        <w:t xml:space="preserve"> с другими патогенами и плохое содержание, могут вызвать явное увеличение вирулентности. Таким образом, клинические признаки изменчивы и зависят от других факторов, поэтому ни один из них не может считаться патогномоничным. Кроме того, клинический спектр признаков нелегко отличить от признаков </w:t>
      </w:r>
      <w:proofErr w:type="spellStart"/>
      <w:r w:rsidRPr="00923AE6">
        <w:rPr>
          <w:color w:val="auto"/>
          <w:lang w:val="ru-RU"/>
        </w:rPr>
        <w:t>высокопатогенного</w:t>
      </w:r>
      <w:proofErr w:type="spellEnd"/>
      <w:r w:rsidRPr="00923AE6">
        <w:rPr>
          <w:color w:val="auto"/>
          <w:lang w:val="ru-RU"/>
        </w:rPr>
        <w:t xml:space="preserve"> птичьего гриппа.</w:t>
      </w:r>
    </w:p>
    <w:p w:rsidR="00536CB9" w:rsidRPr="00923AE6" w:rsidRDefault="00536CB9" w:rsidP="00C53181">
      <w:pPr>
        <w:spacing w:after="0" w:line="240" w:lineRule="auto"/>
        <w:ind w:right="0" w:firstLine="557"/>
        <w:rPr>
          <w:color w:val="auto"/>
          <w:lang w:val="ru-RU"/>
        </w:rPr>
      </w:pPr>
      <w:r w:rsidRPr="00923AE6">
        <w:rPr>
          <w:color w:val="auto"/>
          <w:lang w:val="ru-RU"/>
        </w:rPr>
        <w:t>Даже у восприимчивых хозяев вирусы БН вызывают значительный спектр клинических признаков. Как правило, вариации состоят из кластеров вокруг двух крайних значений в тесте ICPI, но по ряду причин некоторые вирусы могут проявлять промежуточную вирулентность. Широкие различия в вирулентности и клинических признаках требуют тщательного определения того, что представляет собой БН для целей торговли, мер контроля и политики.</w:t>
      </w:r>
    </w:p>
    <w:p w:rsidR="00536CB9" w:rsidRDefault="00536CB9" w:rsidP="00C53181">
      <w:pPr>
        <w:spacing w:after="0" w:line="240" w:lineRule="auto"/>
        <w:ind w:right="0" w:firstLine="557"/>
        <w:rPr>
          <w:color w:val="auto"/>
          <w:lang w:val="ru-RU"/>
        </w:rPr>
      </w:pPr>
      <w:r w:rsidRPr="00923AE6">
        <w:rPr>
          <w:color w:val="auto"/>
          <w:lang w:val="ru-RU"/>
        </w:rPr>
        <w:t xml:space="preserve">Определение болезни Ньюкасла для целей уведомления о заболевании и мер контроля дано в </w:t>
      </w:r>
      <w:r w:rsidRPr="00C53181">
        <w:rPr>
          <w:color w:val="auto"/>
          <w:lang w:val="ru-RU"/>
        </w:rPr>
        <w:t>Международном ветеринарном кодексе наземных животных</w:t>
      </w:r>
      <w:r w:rsidRPr="00923AE6">
        <w:rPr>
          <w:color w:val="auto"/>
          <w:lang w:val="ru-RU"/>
        </w:rPr>
        <w:t xml:space="preserve">. </w:t>
      </w:r>
    </w:p>
    <w:p w:rsidR="00C53181" w:rsidRPr="00923AE6" w:rsidRDefault="00C53181" w:rsidP="00C53181">
      <w:pPr>
        <w:spacing w:after="0" w:line="240" w:lineRule="auto"/>
        <w:ind w:right="0" w:firstLine="557"/>
        <w:rPr>
          <w:color w:val="auto"/>
          <w:lang w:val="ru-RU"/>
        </w:rPr>
      </w:pPr>
    </w:p>
    <w:p w:rsidR="00536CB9" w:rsidRDefault="00F46BFA" w:rsidP="00C53181">
      <w:pPr>
        <w:spacing w:after="0" w:line="240" w:lineRule="auto"/>
        <w:ind w:firstLine="557"/>
        <w:rPr>
          <w:b/>
          <w:color w:val="auto"/>
          <w:lang w:val="ru-RU"/>
        </w:rPr>
      </w:pPr>
      <w:r>
        <w:rPr>
          <w:b/>
          <w:color w:val="auto"/>
          <w:lang w:val="ru-RU"/>
        </w:rPr>
        <w:t>2.7</w:t>
      </w:r>
      <w:r w:rsidR="00C53181">
        <w:rPr>
          <w:b/>
          <w:color w:val="auto"/>
          <w:lang w:val="ru-RU"/>
        </w:rPr>
        <w:t xml:space="preserve"> </w:t>
      </w:r>
      <w:proofErr w:type="spellStart"/>
      <w:r w:rsidR="00536CB9" w:rsidRPr="00C53181">
        <w:rPr>
          <w:b/>
          <w:color w:val="auto"/>
          <w:lang w:val="ru-RU"/>
        </w:rPr>
        <w:t>Моноклональные</w:t>
      </w:r>
      <w:proofErr w:type="spellEnd"/>
      <w:r w:rsidR="00536CB9" w:rsidRPr="00C53181">
        <w:rPr>
          <w:b/>
          <w:color w:val="auto"/>
          <w:lang w:val="ru-RU"/>
        </w:rPr>
        <w:t xml:space="preserve"> антитела </w:t>
      </w:r>
    </w:p>
    <w:p w:rsidR="00C53181" w:rsidRPr="00C53181" w:rsidRDefault="00C53181" w:rsidP="00C53181">
      <w:pPr>
        <w:spacing w:after="0" w:line="240" w:lineRule="auto"/>
        <w:ind w:firstLine="557"/>
        <w:rPr>
          <w:b/>
          <w:color w:val="auto"/>
          <w:lang w:val="ru-RU"/>
        </w:rPr>
      </w:pPr>
    </w:p>
    <w:p w:rsidR="00536CB9" w:rsidRPr="00923AE6" w:rsidRDefault="00536CB9" w:rsidP="00C53181">
      <w:pPr>
        <w:spacing w:after="0" w:line="240" w:lineRule="auto"/>
        <w:ind w:right="0" w:firstLine="557"/>
        <w:rPr>
          <w:color w:val="auto"/>
          <w:lang w:val="ru-RU"/>
        </w:rPr>
      </w:pPr>
      <w:r w:rsidRPr="00923AE6">
        <w:rPr>
          <w:color w:val="auto"/>
          <w:lang w:val="ru-RU"/>
        </w:rPr>
        <w:t xml:space="preserve">Для проведения РТГА были использованы </w:t>
      </w:r>
      <w:proofErr w:type="spellStart"/>
      <w:r w:rsidRPr="00923AE6">
        <w:rPr>
          <w:color w:val="auto"/>
          <w:lang w:val="ru-RU"/>
        </w:rPr>
        <w:t>моноклональные</w:t>
      </w:r>
      <w:proofErr w:type="spellEnd"/>
      <w:r w:rsidRPr="00923AE6">
        <w:rPr>
          <w:color w:val="auto"/>
          <w:lang w:val="ru-RU"/>
        </w:rPr>
        <w:t xml:space="preserve"> антитела мышей (</w:t>
      </w:r>
      <w:r w:rsidRPr="00923AE6">
        <w:rPr>
          <w:color w:val="auto"/>
        </w:rPr>
        <w:t>MA</w:t>
      </w:r>
      <w:r w:rsidRPr="00923AE6">
        <w:rPr>
          <w:color w:val="auto"/>
          <w:lang w:val="ru-RU"/>
        </w:rPr>
        <w:t xml:space="preserve">т), направленные против штаммов ВБН, для быстрой идентификации ВБН без возможных перекрестных реакций с другими серотипами </w:t>
      </w:r>
      <w:r w:rsidRPr="00923AE6">
        <w:rPr>
          <w:color w:val="auto"/>
        </w:rPr>
        <w:t>APMV</w:t>
      </w:r>
      <w:r w:rsidRPr="00923AE6">
        <w:rPr>
          <w:color w:val="auto"/>
          <w:lang w:val="ru-RU"/>
        </w:rPr>
        <w:t xml:space="preserve">, которые могут возникнуть с </w:t>
      </w:r>
      <w:proofErr w:type="spellStart"/>
      <w:r w:rsidRPr="00923AE6">
        <w:rPr>
          <w:color w:val="auto"/>
          <w:lang w:val="ru-RU"/>
        </w:rPr>
        <w:t>поликлоналными</w:t>
      </w:r>
      <w:proofErr w:type="spellEnd"/>
      <w:r w:rsidRPr="00923AE6">
        <w:rPr>
          <w:color w:val="auto"/>
          <w:lang w:val="ru-RU"/>
        </w:rPr>
        <w:t xml:space="preserve"> сыворотками. Многие </w:t>
      </w:r>
      <w:r w:rsidRPr="00923AE6">
        <w:rPr>
          <w:color w:val="auto"/>
        </w:rPr>
        <w:t>MA</w:t>
      </w:r>
      <w:r w:rsidRPr="00923AE6">
        <w:rPr>
          <w:color w:val="auto"/>
          <w:lang w:val="ru-RU"/>
        </w:rPr>
        <w:t xml:space="preserve">т были продуцированы таким образом, чтобы </w:t>
      </w:r>
      <w:r w:rsidRPr="00923AE6">
        <w:rPr>
          <w:color w:val="auto"/>
          <w:lang w:val="ru-RU"/>
        </w:rPr>
        <w:lastRenderedPageBreak/>
        <w:t xml:space="preserve">приводить к реакциям в РТГА, которые являются специфичными для определенных штаммов варианта </w:t>
      </w:r>
      <w:proofErr w:type="spellStart"/>
      <w:r w:rsidRPr="00923AE6">
        <w:rPr>
          <w:color w:val="auto"/>
          <w:lang w:val="ru-RU"/>
        </w:rPr>
        <w:t>изолятов</w:t>
      </w:r>
      <w:proofErr w:type="spellEnd"/>
      <w:r w:rsidRPr="00923AE6">
        <w:rPr>
          <w:color w:val="auto"/>
          <w:lang w:val="ru-RU"/>
        </w:rPr>
        <w:t xml:space="preserve"> ВБН (</w:t>
      </w:r>
      <w:r w:rsidRPr="00923AE6">
        <w:rPr>
          <w:color w:val="auto"/>
        </w:rPr>
        <w:t>Alexander</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1997). </w:t>
      </w:r>
    </w:p>
    <w:p w:rsidR="00536CB9" w:rsidRDefault="00536CB9" w:rsidP="00C53181">
      <w:pPr>
        <w:spacing w:after="0" w:line="240" w:lineRule="auto"/>
        <w:ind w:right="0" w:firstLine="557"/>
        <w:rPr>
          <w:b/>
          <w:color w:val="auto"/>
          <w:lang w:val="ru-RU"/>
        </w:rPr>
      </w:pPr>
      <w:r w:rsidRPr="00923AE6">
        <w:rPr>
          <w:color w:val="auto"/>
          <w:lang w:val="ru-RU"/>
        </w:rPr>
        <w:t xml:space="preserve">Панели </w:t>
      </w:r>
      <w:r w:rsidRPr="00923AE6">
        <w:rPr>
          <w:color w:val="auto"/>
        </w:rPr>
        <w:t>MA</w:t>
      </w:r>
      <w:r w:rsidRPr="00923AE6">
        <w:rPr>
          <w:color w:val="auto"/>
          <w:lang w:val="ru-RU"/>
        </w:rPr>
        <w:t xml:space="preserve">т использовались с целью установления антигенных профилей </w:t>
      </w:r>
      <w:proofErr w:type="spellStart"/>
      <w:r w:rsidRPr="00923AE6">
        <w:rPr>
          <w:color w:val="auto"/>
          <w:lang w:val="ru-RU"/>
        </w:rPr>
        <w:t>изолятов</w:t>
      </w:r>
      <w:proofErr w:type="spellEnd"/>
      <w:r w:rsidRPr="00923AE6">
        <w:rPr>
          <w:color w:val="auto"/>
          <w:lang w:val="ru-RU"/>
        </w:rPr>
        <w:t xml:space="preserve"> ВБН на основании того, реагируют они с вирусами или нет. Типичные модели реактивности штаммов </w:t>
      </w:r>
      <w:r w:rsidRPr="00923AE6">
        <w:rPr>
          <w:color w:val="auto"/>
        </w:rPr>
        <w:t>PPMV</w:t>
      </w:r>
      <w:r w:rsidRPr="00923AE6">
        <w:rPr>
          <w:color w:val="auto"/>
          <w:lang w:val="ru-RU"/>
        </w:rPr>
        <w:t xml:space="preserve">-1 на </w:t>
      </w:r>
      <w:proofErr w:type="spellStart"/>
      <w:r w:rsidRPr="00923AE6">
        <w:rPr>
          <w:color w:val="auto"/>
          <w:lang w:val="ru-RU"/>
        </w:rPr>
        <w:t>моноклональные</w:t>
      </w:r>
      <w:proofErr w:type="spellEnd"/>
      <w:r w:rsidRPr="00923AE6">
        <w:rPr>
          <w:color w:val="auto"/>
          <w:lang w:val="ru-RU"/>
        </w:rPr>
        <w:t xml:space="preserve"> антитела можно использовать для того, чтобы отличать их от других А</w:t>
      </w:r>
      <w:r w:rsidRPr="00923AE6">
        <w:rPr>
          <w:color w:val="auto"/>
        </w:rPr>
        <w:t>PMV</w:t>
      </w:r>
      <w:r w:rsidRPr="00923AE6">
        <w:rPr>
          <w:color w:val="auto"/>
          <w:lang w:val="ru-RU"/>
        </w:rPr>
        <w:t>-1.</w:t>
      </w:r>
      <w:r w:rsidRPr="00923AE6">
        <w:rPr>
          <w:b/>
          <w:color w:val="auto"/>
          <w:lang w:val="ru-RU"/>
        </w:rPr>
        <w:t xml:space="preserve"> </w:t>
      </w:r>
    </w:p>
    <w:p w:rsidR="00C53181" w:rsidRPr="00923AE6" w:rsidRDefault="00C53181" w:rsidP="00C53181">
      <w:pPr>
        <w:spacing w:after="0" w:line="240" w:lineRule="auto"/>
        <w:ind w:right="0" w:firstLine="557"/>
        <w:rPr>
          <w:color w:val="auto"/>
          <w:lang w:val="ru-RU"/>
        </w:rPr>
      </w:pPr>
    </w:p>
    <w:p w:rsidR="00536CB9" w:rsidRDefault="00F46BFA" w:rsidP="00C53181">
      <w:pPr>
        <w:spacing w:after="0" w:line="240" w:lineRule="auto"/>
        <w:ind w:firstLine="557"/>
        <w:rPr>
          <w:b/>
          <w:color w:val="auto"/>
          <w:lang w:val="ru-RU"/>
        </w:rPr>
      </w:pPr>
      <w:r>
        <w:rPr>
          <w:b/>
          <w:color w:val="auto"/>
          <w:lang w:val="ru-RU"/>
        </w:rPr>
        <w:t>2.8</w:t>
      </w:r>
      <w:r w:rsidR="00536CB9" w:rsidRPr="00C53181">
        <w:rPr>
          <w:b/>
          <w:color w:val="auto"/>
          <w:lang w:val="ru-RU"/>
        </w:rPr>
        <w:t xml:space="preserve"> Филогенетические исследования </w:t>
      </w:r>
    </w:p>
    <w:p w:rsidR="00C53181" w:rsidRPr="00C53181" w:rsidRDefault="00C53181" w:rsidP="00C53181">
      <w:pPr>
        <w:spacing w:after="0" w:line="240" w:lineRule="auto"/>
        <w:ind w:firstLine="557"/>
        <w:rPr>
          <w:b/>
          <w:color w:val="auto"/>
          <w:lang w:val="ru-RU"/>
        </w:rPr>
      </w:pPr>
    </w:p>
    <w:p w:rsidR="00536CB9" w:rsidRPr="00923AE6" w:rsidRDefault="00536CB9" w:rsidP="00C53181">
      <w:pPr>
        <w:spacing w:after="0" w:line="240" w:lineRule="auto"/>
        <w:ind w:right="0" w:firstLine="557"/>
        <w:rPr>
          <w:color w:val="auto"/>
          <w:lang w:val="ru-RU"/>
        </w:rPr>
      </w:pPr>
      <w:r w:rsidRPr="00923AE6">
        <w:rPr>
          <w:color w:val="auto"/>
          <w:lang w:val="ru-RU"/>
        </w:rPr>
        <w:t xml:space="preserve">Разработка усовершенствованных методов для нуклеотидного </w:t>
      </w:r>
      <w:proofErr w:type="spellStart"/>
      <w:r w:rsidRPr="00923AE6">
        <w:rPr>
          <w:color w:val="auto"/>
          <w:lang w:val="ru-RU"/>
        </w:rPr>
        <w:t>секвенирования</w:t>
      </w:r>
      <w:proofErr w:type="spellEnd"/>
      <w:r w:rsidRPr="00923AE6">
        <w:rPr>
          <w:color w:val="auto"/>
          <w:lang w:val="ru-RU"/>
        </w:rPr>
        <w:t>, доступность данных о различных вирусах А</w:t>
      </w:r>
      <w:r w:rsidRPr="00923AE6">
        <w:rPr>
          <w:color w:val="auto"/>
        </w:rPr>
        <w:t>PMV</w:t>
      </w:r>
      <w:r w:rsidRPr="00923AE6">
        <w:rPr>
          <w:color w:val="auto"/>
          <w:lang w:val="ru-RU"/>
        </w:rPr>
        <w:t xml:space="preserve">-1 в компьютерных базах данных и выявление того, что даже относительно короткая длина последовательности может дать ценные результаты при проведении филогенетических анализов – все это в последние годы привело к значительному продвижению в этих исследованиях. Обнаружено значительное генетическое разнообразие, но вирусы с </w:t>
      </w:r>
      <w:proofErr w:type="gramStart"/>
      <w:r w:rsidRPr="00923AE6">
        <w:rPr>
          <w:color w:val="auto"/>
          <w:lang w:val="ru-RU"/>
        </w:rPr>
        <w:t>одинаковыми  временными</w:t>
      </w:r>
      <w:proofErr w:type="gramEnd"/>
      <w:r w:rsidRPr="00923AE6">
        <w:rPr>
          <w:color w:val="auto"/>
          <w:lang w:val="ru-RU"/>
        </w:rPr>
        <w:t>, географическими, антигенными или эпидемиологическими параметрами, делятся на несколько линий или клад, что является ценным свойством при оценке, как глобальной эпизоотологии, так и локального распространения БН (</w:t>
      </w:r>
      <w:r w:rsidRPr="00923AE6">
        <w:rPr>
          <w:color w:val="auto"/>
        </w:rPr>
        <w:t>Diel</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2012; </w:t>
      </w:r>
      <w:proofErr w:type="spellStart"/>
      <w:r w:rsidRPr="00923AE6">
        <w:rPr>
          <w:color w:val="auto"/>
        </w:rPr>
        <w:t>Dimitrov</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2019). </w:t>
      </w:r>
    </w:p>
    <w:p w:rsidR="00536CB9" w:rsidRPr="00923AE6" w:rsidRDefault="00536CB9" w:rsidP="00C53181">
      <w:pPr>
        <w:spacing w:after="164" w:line="240" w:lineRule="auto"/>
        <w:ind w:right="0" w:firstLine="557"/>
        <w:rPr>
          <w:color w:val="auto"/>
          <w:lang w:val="ru-RU"/>
        </w:rPr>
      </w:pPr>
      <w:r w:rsidRPr="00923AE6">
        <w:rPr>
          <w:color w:val="auto"/>
          <w:lang w:val="ru-RU"/>
        </w:rPr>
        <w:t xml:space="preserve">Несмотря на то, что ранее филогенетические исследования не могли применяться в качестве стандартных методов, доступность и повышенная скорость получения результатов благодаря использованию точных, имеющихся в продаже наборов для проведения ОТ-ПЦР и автоматических </w:t>
      </w:r>
      <w:proofErr w:type="spellStart"/>
      <w:r w:rsidRPr="00923AE6">
        <w:rPr>
          <w:color w:val="auto"/>
          <w:lang w:val="ru-RU"/>
        </w:rPr>
        <w:t>секвенаторов</w:t>
      </w:r>
      <w:proofErr w:type="spellEnd"/>
      <w:r w:rsidRPr="00923AE6">
        <w:rPr>
          <w:color w:val="auto"/>
          <w:lang w:val="ru-RU"/>
        </w:rPr>
        <w:t xml:space="preserve"> в настоящее время означает, что такие исследования доступны сейчас все большему количеству диагностических лабораторий, и дают важные результаты, являющиеся скорее современными, чем ретроспективными (</w:t>
      </w:r>
      <w:r w:rsidRPr="00923AE6">
        <w:rPr>
          <w:color w:val="auto"/>
        </w:rPr>
        <w:t>Miller</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2010). Для классификации новых вирусов </w:t>
      </w:r>
      <w:r w:rsidRPr="00923AE6">
        <w:rPr>
          <w:color w:val="auto"/>
        </w:rPr>
        <w:t>APMV</w:t>
      </w:r>
      <w:r w:rsidRPr="00923AE6">
        <w:rPr>
          <w:color w:val="auto"/>
          <w:lang w:val="ru-RU"/>
        </w:rPr>
        <w:t xml:space="preserve">-1 </w:t>
      </w:r>
      <w:r w:rsidRPr="00923AE6">
        <w:rPr>
          <w:color w:val="auto"/>
        </w:rPr>
        <w:t>Diel</w:t>
      </w:r>
      <w:r w:rsidRPr="00923AE6">
        <w:rPr>
          <w:color w:val="auto"/>
          <w:lang w:val="ru-RU"/>
        </w:rPr>
        <w:t xml:space="preserve"> </w:t>
      </w:r>
      <w:r w:rsidRPr="00923AE6">
        <w:rPr>
          <w:color w:val="auto"/>
        </w:rPr>
        <w:t>et</w:t>
      </w:r>
      <w:r w:rsidRPr="00923AE6">
        <w:rPr>
          <w:color w:val="auto"/>
          <w:lang w:val="ru-RU"/>
        </w:rPr>
        <w:t xml:space="preserve"> </w:t>
      </w:r>
      <w:r w:rsidRPr="00923AE6">
        <w:rPr>
          <w:color w:val="auto"/>
        </w:rPr>
        <w:t>al</w:t>
      </w:r>
      <w:r w:rsidRPr="00923AE6">
        <w:rPr>
          <w:color w:val="auto"/>
          <w:lang w:val="ru-RU"/>
        </w:rPr>
        <w:t xml:space="preserve">. (2012) разработали единую номенклатуру и систему классификации, основанную на филогенетическом анализе полных последовательностей гена </w:t>
      </w:r>
      <w:r w:rsidRPr="00923AE6">
        <w:rPr>
          <w:color w:val="auto"/>
        </w:rPr>
        <w:t>F</w:t>
      </w:r>
      <w:r w:rsidRPr="00923AE6">
        <w:rPr>
          <w:color w:val="auto"/>
          <w:lang w:val="ru-RU"/>
        </w:rPr>
        <w:t xml:space="preserve"> и объективных критериях для разделения </w:t>
      </w:r>
      <w:r w:rsidRPr="00923AE6">
        <w:rPr>
          <w:color w:val="auto"/>
        </w:rPr>
        <w:t>APMV</w:t>
      </w:r>
      <w:r w:rsidRPr="00923AE6">
        <w:rPr>
          <w:color w:val="auto"/>
          <w:lang w:val="ru-RU"/>
        </w:rPr>
        <w:t xml:space="preserve">-1 на генотипы и </w:t>
      </w:r>
      <w:proofErr w:type="spellStart"/>
      <w:r w:rsidRPr="00923AE6">
        <w:rPr>
          <w:color w:val="auto"/>
          <w:lang w:val="ru-RU"/>
        </w:rPr>
        <w:t>субгенотипы</w:t>
      </w:r>
      <w:proofErr w:type="spellEnd"/>
      <w:r w:rsidRPr="00923AE6">
        <w:rPr>
          <w:color w:val="auto"/>
          <w:lang w:val="ru-RU"/>
        </w:rPr>
        <w:t xml:space="preserve">. Эта работа подтвердила существование двух основных отдельных </w:t>
      </w:r>
      <w:proofErr w:type="spellStart"/>
      <w:r w:rsidRPr="00923AE6">
        <w:rPr>
          <w:color w:val="auto"/>
          <w:lang w:val="ru-RU"/>
        </w:rPr>
        <w:t>филогрупп</w:t>
      </w:r>
      <w:proofErr w:type="spellEnd"/>
      <w:r w:rsidRPr="00923AE6">
        <w:rPr>
          <w:color w:val="auto"/>
          <w:lang w:val="ru-RU"/>
        </w:rPr>
        <w:t xml:space="preserve">, названных классом </w:t>
      </w:r>
      <w:r w:rsidRPr="00923AE6">
        <w:rPr>
          <w:color w:val="auto"/>
        </w:rPr>
        <w:t>I</w:t>
      </w:r>
      <w:r w:rsidRPr="00923AE6">
        <w:rPr>
          <w:color w:val="auto"/>
          <w:lang w:val="ru-RU"/>
        </w:rPr>
        <w:t xml:space="preserve"> и </w:t>
      </w:r>
      <w:r w:rsidRPr="00923AE6">
        <w:rPr>
          <w:color w:val="auto"/>
        </w:rPr>
        <w:t>II</w:t>
      </w:r>
      <w:r w:rsidRPr="00923AE6">
        <w:rPr>
          <w:color w:val="auto"/>
          <w:lang w:val="ru-RU"/>
        </w:rPr>
        <w:t xml:space="preserve"> (</w:t>
      </w:r>
      <w:r w:rsidRPr="00923AE6">
        <w:rPr>
          <w:color w:val="auto"/>
        </w:rPr>
        <w:t>Miller</w:t>
      </w:r>
      <w:r w:rsidRPr="00923AE6">
        <w:rPr>
          <w:color w:val="auto"/>
          <w:lang w:val="ru-RU"/>
        </w:rPr>
        <w:t xml:space="preserve"> </w:t>
      </w:r>
      <w:r w:rsidRPr="00923AE6">
        <w:rPr>
          <w:color w:val="auto"/>
        </w:rPr>
        <w:t>et</w:t>
      </w:r>
      <w:r w:rsidRPr="00923AE6">
        <w:rPr>
          <w:color w:val="auto"/>
          <w:lang w:val="ru-RU"/>
        </w:rPr>
        <w:t xml:space="preserve"> </w:t>
      </w:r>
      <w:r w:rsidRPr="00923AE6">
        <w:rPr>
          <w:color w:val="auto"/>
        </w:rPr>
        <w:t>al</w:t>
      </w:r>
      <w:r w:rsidRPr="00923AE6">
        <w:rPr>
          <w:color w:val="auto"/>
          <w:lang w:val="ru-RU"/>
        </w:rPr>
        <w:t xml:space="preserve">., 2010). Класс </w:t>
      </w:r>
      <w:r w:rsidRPr="00923AE6">
        <w:rPr>
          <w:color w:val="auto"/>
        </w:rPr>
        <w:t>I</w:t>
      </w:r>
      <w:r w:rsidRPr="00923AE6">
        <w:rPr>
          <w:color w:val="auto"/>
          <w:lang w:val="ru-RU"/>
        </w:rPr>
        <w:t xml:space="preserve"> в основном включает штаммы с низкой вирулентностью, выделенные с рынков живой птицы и диких водоплавающих птиц по всему миру, тогда как класс </w:t>
      </w:r>
      <w:r w:rsidRPr="00923AE6">
        <w:rPr>
          <w:color w:val="auto"/>
        </w:rPr>
        <w:t>II</w:t>
      </w:r>
      <w:r w:rsidRPr="00923AE6">
        <w:rPr>
          <w:color w:val="auto"/>
          <w:lang w:val="ru-RU"/>
        </w:rPr>
        <w:t xml:space="preserve"> включает подавляющее большинство вирусов с высокой и низкой вирулентностью, выделенных от домашней и дикой птицы. Внутри классов для вирусов класса </w:t>
      </w:r>
      <w:r w:rsidRPr="00923AE6">
        <w:rPr>
          <w:color w:val="auto"/>
        </w:rPr>
        <w:t>I</w:t>
      </w:r>
      <w:r w:rsidRPr="00923AE6">
        <w:rPr>
          <w:color w:val="auto"/>
          <w:lang w:val="ru-RU"/>
        </w:rPr>
        <w:t xml:space="preserve"> был выявлен один генотип, в то время как </w:t>
      </w:r>
      <w:proofErr w:type="spellStart"/>
      <w:r w:rsidRPr="00923AE6">
        <w:rPr>
          <w:color w:val="auto"/>
          <w:lang w:val="ru-RU"/>
        </w:rPr>
        <w:t>изоляты</w:t>
      </w:r>
      <w:proofErr w:type="spellEnd"/>
      <w:r w:rsidRPr="00923AE6">
        <w:rPr>
          <w:color w:val="auto"/>
          <w:lang w:val="ru-RU"/>
        </w:rPr>
        <w:t xml:space="preserve"> ВБН класса </w:t>
      </w:r>
      <w:r w:rsidRPr="00923AE6">
        <w:rPr>
          <w:color w:val="auto"/>
        </w:rPr>
        <w:t>II</w:t>
      </w:r>
      <w:r w:rsidRPr="00923AE6">
        <w:rPr>
          <w:color w:val="auto"/>
          <w:lang w:val="ru-RU"/>
        </w:rPr>
        <w:t xml:space="preserve"> были разделены на 18 генотипов. В дальнейшем система </w:t>
      </w:r>
      <w:r w:rsidRPr="00923AE6">
        <w:rPr>
          <w:color w:val="auto"/>
        </w:rPr>
        <w:t>Diel</w:t>
      </w:r>
      <w:r w:rsidRPr="00923AE6">
        <w:rPr>
          <w:color w:val="auto"/>
          <w:lang w:val="ru-RU"/>
        </w:rPr>
        <w:t xml:space="preserve"> </w:t>
      </w:r>
      <w:r w:rsidRPr="00923AE6">
        <w:rPr>
          <w:color w:val="auto"/>
        </w:rPr>
        <w:t>et</w:t>
      </w:r>
      <w:r w:rsidRPr="00923AE6">
        <w:rPr>
          <w:color w:val="auto"/>
          <w:lang w:val="ru-RU"/>
        </w:rPr>
        <w:t xml:space="preserve"> </w:t>
      </w:r>
      <w:r w:rsidRPr="00923AE6">
        <w:rPr>
          <w:color w:val="auto"/>
        </w:rPr>
        <w:t>al</w:t>
      </w:r>
      <w:r w:rsidRPr="00923AE6">
        <w:rPr>
          <w:color w:val="auto"/>
          <w:lang w:val="ru-RU"/>
        </w:rPr>
        <w:t xml:space="preserve">. была пересмотрена на основе четко определенных показателей для отнесения вирусов к генотипам и </w:t>
      </w:r>
      <w:proofErr w:type="spellStart"/>
      <w:r w:rsidRPr="00923AE6">
        <w:rPr>
          <w:color w:val="auto"/>
          <w:lang w:val="ru-RU"/>
        </w:rPr>
        <w:t>субгенотипам</w:t>
      </w:r>
      <w:proofErr w:type="spellEnd"/>
      <w:r w:rsidRPr="00923AE6">
        <w:rPr>
          <w:color w:val="auto"/>
          <w:lang w:val="ru-RU"/>
        </w:rPr>
        <w:t xml:space="preserve">. Эта система проанализировала 1956 вирусов и определила класс </w:t>
      </w:r>
      <w:r w:rsidRPr="00923AE6">
        <w:rPr>
          <w:color w:val="auto"/>
        </w:rPr>
        <w:t>II</w:t>
      </w:r>
      <w:r w:rsidRPr="00923AE6">
        <w:rPr>
          <w:color w:val="auto"/>
          <w:lang w:val="ru-RU"/>
        </w:rPr>
        <w:t xml:space="preserve"> в 22 генотипа, а класс </w:t>
      </w:r>
      <w:r w:rsidRPr="00923AE6">
        <w:rPr>
          <w:color w:val="auto"/>
        </w:rPr>
        <w:t>I</w:t>
      </w:r>
      <w:r w:rsidRPr="00923AE6">
        <w:rPr>
          <w:color w:val="auto"/>
          <w:lang w:val="ru-RU"/>
        </w:rPr>
        <w:t xml:space="preserve"> - в два генотипа (</w:t>
      </w:r>
      <w:proofErr w:type="spellStart"/>
      <w:r w:rsidRPr="00923AE6">
        <w:rPr>
          <w:color w:val="auto"/>
        </w:rPr>
        <w:t>Dimitrov</w:t>
      </w:r>
      <w:proofErr w:type="spellEnd"/>
      <w:r w:rsidRPr="00923AE6">
        <w:rPr>
          <w:color w:val="auto"/>
          <w:lang w:val="ru-RU"/>
        </w:rPr>
        <w:t xml:space="preserve"> </w:t>
      </w:r>
      <w:r w:rsidRPr="00923AE6">
        <w:rPr>
          <w:color w:val="auto"/>
        </w:rPr>
        <w:t>et</w:t>
      </w:r>
      <w:r w:rsidRPr="00923AE6">
        <w:rPr>
          <w:color w:val="auto"/>
          <w:lang w:val="ru-RU"/>
        </w:rPr>
        <w:t xml:space="preserve"> </w:t>
      </w:r>
      <w:r w:rsidRPr="00923AE6">
        <w:rPr>
          <w:color w:val="auto"/>
        </w:rPr>
        <w:t>al</w:t>
      </w:r>
      <w:r w:rsidRPr="00923AE6">
        <w:rPr>
          <w:color w:val="auto"/>
          <w:lang w:val="ru-RU"/>
        </w:rPr>
        <w:t xml:space="preserve">., 2019). Благодаря использованию предоставленных наборов данных </w:t>
      </w:r>
      <w:proofErr w:type="spellStart"/>
      <w:r w:rsidRPr="00923AE6">
        <w:rPr>
          <w:color w:val="auto"/>
          <w:lang w:val="ru-RU"/>
        </w:rPr>
        <w:t>референсных</w:t>
      </w:r>
      <w:proofErr w:type="spellEnd"/>
      <w:r w:rsidRPr="00923AE6">
        <w:rPr>
          <w:color w:val="auto"/>
          <w:lang w:val="ru-RU"/>
        </w:rPr>
        <w:t xml:space="preserve"> последовательностей эти номенклатуры можно применять в филогенетических исследованиях, при этом любой новый вирус может быть отнесен к определенному классу (класс </w:t>
      </w:r>
      <w:r w:rsidRPr="00923AE6">
        <w:rPr>
          <w:color w:val="auto"/>
        </w:rPr>
        <w:t>I</w:t>
      </w:r>
      <w:r w:rsidRPr="00923AE6">
        <w:rPr>
          <w:color w:val="auto"/>
          <w:lang w:val="ru-RU"/>
        </w:rPr>
        <w:t xml:space="preserve"> или </w:t>
      </w:r>
      <w:r w:rsidRPr="00923AE6">
        <w:rPr>
          <w:color w:val="auto"/>
        </w:rPr>
        <w:t>II</w:t>
      </w:r>
      <w:r w:rsidRPr="00923AE6">
        <w:rPr>
          <w:color w:val="auto"/>
          <w:lang w:val="ru-RU"/>
        </w:rPr>
        <w:t xml:space="preserve">) и к установленному или новому генотипу. Однако любая используемая система классификации вирусов должна регулярно пересматриваться, чтобы обеспечить возможность включения в нее любых новых или появляющихся вирусов, которые не подпадают под действующую систему классификации. В целом этот анализ позволяет быстро провести эпидемиологическую оценку происхождения и распространения вирусов, ответственных за вспышки. Кроме того, он позволяет четко отделить </w:t>
      </w:r>
      <w:r w:rsidRPr="00923AE6">
        <w:rPr>
          <w:color w:val="auto"/>
        </w:rPr>
        <w:t>APMV</w:t>
      </w:r>
      <w:r w:rsidRPr="00923AE6">
        <w:rPr>
          <w:color w:val="auto"/>
          <w:lang w:val="ru-RU"/>
        </w:rPr>
        <w:t xml:space="preserve">-1 от вакцинных вирусов, которые могут быть обнаружены в рамках рутинного надзора за птицей, и облегчить точное картирование таких вирусов, включая вероятную вакцину в случае последних. </w:t>
      </w:r>
    </w:p>
    <w:p w:rsidR="00536CB9" w:rsidRDefault="00F46BFA" w:rsidP="00C53181">
      <w:pPr>
        <w:spacing w:after="0" w:line="240" w:lineRule="auto"/>
        <w:ind w:firstLine="557"/>
        <w:rPr>
          <w:b/>
          <w:color w:val="auto"/>
          <w:lang w:val="ru-RU"/>
        </w:rPr>
      </w:pPr>
      <w:r>
        <w:rPr>
          <w:b/>
          <w:color w:val="auto"/>
          <w:lang w:val="ru-RU"/>
        </w:rPr>
        <w:lastRenderedPageBreak/>
        <w:t>2.9</w:t>
      </w:r>
      <w:r w:rsidR="00C53181" w:rsidRPr="00C53181">
        <w:rPr>
          <w:b/>
          <w:color w:val="auto"/>
          <w:lang w:val="ru-RU"/>
        </w:rPr>
        <w:t xml:space="preserve"> </w:t>
      </w:r>
      <w:r w:rsidR="00536CB9" w:rsidRPr="00C53181">
        <w:rPr>
          <w:b/>
          <w:color w:val="auto"/>
          <w:lang w:val="ru-RU"/>
        </w:rPr>
        <w:t xml:space="preserve">Молекулярные методы при диагностике </w:t>
      </w:r>
    </w:p>
    <w:p w:rsidR="00C53181" w:rsidRPr="00C53181" w:rsidRDefault="00C53181" w:rsidP="00C53181">
      <w:pPr>
        <w:spacing w:after="0" w:line="240" w:lineRule="auto"/>
        <w:ind w:firstLine="557"/>
        <w:rPr>
          <w:b/>
          <w:color w:val="auto"/>
          <w:lang w:val="ru-RU"/>
        </w:rPr>
      </w:pPr>
    </w:p>
    <w:p w:rsidR="00536CB9" w:rsidRPr="00923AE6" w:rsidRDefault="00536CB9" w:rsidP="00C53181">
      <w:pPr>
        <w:spacing w:after="0" w:line="240" w:lineRule="auto"/>
        <w:ind w:left="-5" w:right="0" w:firstLine="572"/>
        <w:rPr>
          <w:color w:val="auto"/>
          <w:lang w:val="ru-RU"/>
        </w:rPr>
      </w:pPr>
      <w:r w:rsidRPr="00923AE6">
        <w:rPr>
          <w:color w:val="auto"/>
          <w:lang w:val="ru-RU"/>
        </w:rPr>
        <w:t xml:space="preserve">Использование молекулярных методов для выявления APMV-1 в клинических образцах стало методом выбора во многих диагностических лабораториях. Кроме того, ОТ-ПЦР и </w:t>
      </w:r>
      <w:proofErr w:type="spellStart"/>
      <w:r w:rsidRPr="00923AE6">
        <w:rPr>
          <w:color w:val="auto"/>
          <w:lang w:val="ru-RU"/>
        </w:rPr>
        <w:t>секвенирование</w:t>
      </w:r>
      <w:proofErr w:type="spellEnd"/>
      <w:r w:rsidRPr="00923AE6">
        <w:rPr>
          <w:color w:val="auto"/>
          <w:lang w:val="ru-RU"/>
        </w:rPr>
        <w:t xml:space="preserve"> широко используются для определения вирулентности </w:t>
      </w:r>
      <w:r w:rsidR="00F0406C">
        <w:rPr>
          <w:color w:val="auto"/>
          <w:lang w:val="ru-RU"/>
        </w:rPr>
        <w:t>вирусов APMV-1 (см. раздел 7</w:t>
      </w:r>
      <w:r w:rsidRPr="00923AE6">
        <w:rPr>
          <w:color w:val="auto"/>
          <w:lang w:val="ru-RU"/>
        </w:rPr>
        <w:t>) или для филогенетических исследований. Необходимо осторожно выбирать образцы для тестирования, потому что некоторые исследования недостаточно чувствительные для обнаружения вируса в некоторых органах, в особенности, в фекалиях (</w:t>
      </w:r>
      <w:proofErr w:type="spellStart"/>
      <w:r w:rsidRPr="00923AE6">
        <w:rPr>
          <w:color w:val="auto"/>
        </w:rPr>
        <w:t>Creelan</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2002). Обычно в качестве образцов выбирают трахеальные и </w:t>
      </w:r>
      <w:proofErr w:type="spellStart"/>
      <w:r w:rsidRPr="00923AE6">
        <w:rPr>
          <w:color w:val="auto"/>
          <w:lang w:val="ru-RU"/>
        </w:rPr>
        <w:t>ротоглоточные</w:t>
      </w:r>
      <w:proofErr w:type="spellEnd"/>
      <w:r w:rsidRPr="00923AE6">
        <w:rPr>
          <w:color w:val="auto"/>
          <w:lang w:val="ru-RU"/>
        </w:rPr>
        <w:t xml:space="preserve"> смывы, поскольку их легко обрабатывать, и они содержат малое количество органической примеси, которая может препятствовать извлечению РНК и амплификации с помощью ПЦР. Однако образцы тканей и органов и даже фекалии используются с успехом, поскольку они могут содержать более высокую вирусную нагрузку APMV-1. Штаммы APMV-1 могут иметь различный тропизм, поэтому при использовании данного типа проб рекомендуется собирать и тестировать как </w:t>
      </w:r>
      <w:proofErr w:type="spellStart"/>
      <w:r w:rsidRPr="00923AE6">
        <w:rPr>
          <w:color w:val="auto"/>
          <w:lang w:val="ru-RU"/>
        </w:rPr>
        <w:t>ротоглоточные</w:t>
      </w:r>
      <w:proofErr w:type="spellEnd"/>
      <w:r w:rsidRPr="00923AE6">
        <w:rPr>
          <w:color w:val="auto"/>
          <w:lang w:val="ru-RU"/>
        </w:rPr>
        <w:t xml:space="preserve">, так и клоакальные мазки. </w:t>
      </w:r>
    </w:p>
    <w:p w:rsidR="00536CB9" w:rsidRPr="00923AE6" w:rsidRDefault="00536CB9" w:rsidP="00C53181">
      <w:pPr>
        <w:spacing w:after="0" w:line="240" w:lineRule="auto"/>
        <w:ind w:left="-5" w:right="0" w:firstLine="572"/>
        <w:rPr>
          <w:color w:val="auto"/>
          <w:lang w:val="ru-RU"/>
        </w:rPr>
      </w:pPr>
      <w:r w:rsidRPr="00923AE6">
        <w:rPr>
          <w:color w:val="auto"/>
          <w:lang w:val="ru-RU"/>
        </w:rPr>
        <w:t xml:space="preserve">Система, используемая для выделения РНК, также влияет на успех ОТ-ПЦР на клинических образцах, и даже при использовании коммерческих наборов следует внимательно отнестись к выбору наиболее подходящей или </w:t>
      </w:r>
      <w:proofErr w:type="spellStart"/>
      <w:r w:rsidRPr="00923AE6">
        <w:rPr>
          <w:color w:val="auto"/>
          <w:lang w:val="ru-RU"/>
        </w:rPr>
        <w:t>валидированной</w:t>
      </w:r>
      <w:proofErr w:type="spellEnd"/>
      <w:r w:rsidRPr="00923AE6">
        <w:rPr>
          <w:color w:val="auto"/>
          <w:lang w:val="ru-RU"/>
        </w:rPr>
        <w:t xml:space="preserve"> системы для обработки анализируемых образцов. Все чаще, учитывая трудности транспортировки биологических материалов, содержащих инфекционные вещества, используются коммерческие химически обработанные карты, предназначенные для транспортировки образцов для анализа ДНК и РНК (</w:t>
      </w:r>
      <w:proofErr w:type="spellStart"/>
      <w:r w:rsidRPr="00923AE6">
        <w:rPr>
          <w:color w:val="auto"/>
          <w:lang w:val="ru-RU"/>
        </w:rPr>
        <w:t>Perozo</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xml:space="preserve">., 2006), особенно в ситуациях, когда уже известно, что вирус эндемичен в стране. </w:t>
      </w:r>
    </w:p>
    <w:p w:rsidR="00536CB9" w:rsidRPr="00923AE6" w:rsidRDefault="00536CB9" w:rsidP="00C53181">
      <w:pPr>
        <w:spacing w:after="0" w:line="240" w:lineRule="auto"/>
        <w:ind w:left="-5" w:right="0" w:firstLine="572"/>
        <w:rPr>
          <w:color w:val="auto"/>
          <w:lang w:val="ru-RU"/>
        </w:rPr>
      </w:pPr>
      <w:r w:rsidRPr="00923AE6">
        <w:rPr>
          <w:color w:val="auto"/>
          <w:lang w:val="ru-RU"/>
        </w:rPr>
        <w:t>Ввиду большого генетического разнообразия вирусов APMV-1 (</w:t>
      </w:r>
      <w:proofErr w:type="spellStart"/>
      <w:r w:rsidRPr="00923AE6">
        <w:rPr>
          <w:color w:val="auto"/>
          <w:lang w:val="ru-RU"/>
        </w:rPr>
        <w:t>Diel</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xml:space="preserve">., 2012; </w:t>
      </w:r>
      <w:proofErr w:type="spellStart"/>
      <w:r w:rsidRPr="00923AE6">
        <w:rPr>
          <w:color w:val="auto"/>
          <w:lang w:val="ru-RU"/>
        </w:rPr>
        <w:t>Dimitrov</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xml:space="preserve">., 2019), алгоритм лабораторного тестирования в идеале должен быть разработан с учетом цели, для которой применяется тест. Более того, он должен учитывать актуальность теста для выявления местных современно циркулирующих штаммов, в частности (но также учитывать риск интродукции новых вирусов), и должен быть надлежащим образом </w:t>
      </w:r>
      <w:proofErr w:type="spellStart"/>
      <w:r w:rsidRPr="00923AE6">
        <w:rPr>
          <w:color w:val="auto"/>
          <w:lang w:val="ru-RU"/>
        </w:rPr>
        <w:t>валидирован</w:t>
      </w:r>
      <w:proofErr w:type="spellEnd"/>
      <w:r w:rsidRPr="00923AE6">
        <w:rPr>
          <w:color w:val="auto"/>
          <w:lang w:val="ru-RU"/>
        </w:rPr>
        <w:t xml:space="preserve"> для целей, для которых он используется. Это может включать тестирование в рамках межлабораторных кольцевых испытаний. Алгоритм молекулярного тестирования ВБН в идеале должен включать </w:t>
      </w:r>
      <w:proofErr w:type="spellStart"/>
      <w:r w:rsidRPr="00923AE6">
        <w:rPr>
          <w:color w:val="auto"/>
          <w:lang w:val="ru-RU"/>
        </w:rPr>
        <w:t>скрининговый</w:t>
      </w:r>
      <w:proofErr w:type="spellEnd"/>
      <w:r w:rsidRPr="00923AE6">
        <w:rPr>
          <w:color w:val="auto"/>
          <w:lang w:val="ru-RU"/>
        </w:rPr>
        <w:t xml:space="preserve"> анализ с высокой чувствительностью и </w:t>
      </w:r>
      <w:proofErr w:type="spellStart"/>
      <w:r w:rsidRPr="00923AE6">
        <w:rPr>
          <w:color w:val="auto"/>
          <w:lang w:val="ru-RU"/>
        </w:rPr>
        <w:t>инклюзивностью</w:t>
      </w:r>
      <w:proofErr w:type="spellEnd"/>
      <w:r w:rsidRPr="00923AE6">
        <w:rPr>
          <w:color w:val="auto"/>
          <w:lang w:val="ru-RU"/>
        </w:rPr>
        <w:t xml:space="preserve">, направленный на консервативный ген (т.е. матрикс, L-белок или полимеразные гены) с последующим анализом </w:t>
      </w:r>
      <w:proofErr w:type="spellStart"/>
      <w:r w:rsidRPr="00923AE6">
        <w:rPr>
          <w:color w:val="auto"/>
          <w:lang w:val="ru-RU"/>
        </w:rPr>
        <w:t>патотипирования</w:t>
      </w:r>
      <w:proofErr w:type="spellEnd"/>
      <w:r w:rsidRPr="00923AE6">
        <w:rPr>
          <w:color w:val="auto"/>
          <w:lang w:val="ru-RU"/>
        </w:rPr>
        <w:t xml:space="preserve">. Обычно положительные образцы, полученные в результате </w:t>
      </w:r>
      <w:proofErr w:type="spellStart"/>
      <w:r w:rsidRPr="00923AE6">
        <w:rPr>
          <w:color w:val="auto"/>
          <w:lang w:val="ru-RU"/>
        </w:rPr>
        <w:t>скрининговых</w:t>
      </w:r>
      <w:proofErr w:type="spellEnd"/>
      <w:r w:rsidRPr="00923AE6">
        <w:rPr>
          <w:color w:val="auto"/>
          <w:lang w:val="ru-RU"/>
        </w:rPr>
        <w:t xml:space="preserve"> анализов, подвергаются дальнейшему исследованию с использованием методологии, направленной на определение последовательности гена F, что позволяет классифицировать вирус как вирулентный (ВБН) или </w:t>
      </w:r>
      <w:proofErr w:type="spellStart"/>
      <w:r w:rsidRPr="00923AE6">
        <w:rPr>
          <w:color w:val="auto"/>
          <w:lang w:val="ru-RU"/>
        </w:rPr>
        <w:t>авирулентный</w:t>
      </w:r>
      <w:proofErr w:type="spellEnd"/>
      <w:r w:rsidRPr="00923AE6">
        <w:rPr>
          <w:color w:val="auto"/>
          <w:lang w:val="ru-RU"/>
        </w:rPr>
        <w:t xml:space="preserve"> APMV-1. </w:t>
      </w:r>
    </w:p>
    <w:p w:rsidR="00536CB9" w:rsidRPr="00923AE6" w:rsidRDefault="00536CB9" w:rsidP="00C53181">
      <w:pPr>
        <w:spacing w:after="0" w:line="240" w:lineRule="auto"/>
        <w:ind w:left="-5" w:right="0" w:firstLine="572"/>
        <w:rPr>
          <w:color w:val="auto"/>
          <w:lang w:val="ru-RU"/>
        </w:rPr>
      </w:pPr>
      <w:r w:rsidRPr="00923AE6">
        <w:rPr>
          <w:color w:val="auto"/>
          <w:lang w:val="ru-RU"/>
        </w:rPr>
        <w:t>Основной проблемой при использовании традиционного ОТ-ПЦР в диагностике является необходимость пост-</w:t>
      </w:r>
      <w:proofErr w:type="spellStart"/>
      <w:r w:rsidRPr="00923AE6">
        <w:rPr>
          <w:color w:val="auto"/>
          <w:lang w:val="ru-RU"/>
        </w:rPr>
        <w:t>амплификационной</w:t>
      </w:r>
      <w:proofErr w:type="spellEnd"/>
      <w:r w:rsidRPr="00923AE6">
        <w:rPr>
          <w:color w:val="auto"/>
          <w:lang w:val="ru-RU"/>
        </w:rPr>
        <w:t xml:space="preserve"> обработки из-за высокой вероятности контаминации лаборатории и перекрестной контаминации образцов. Поэтому для предотвращения этого необходимы чрезвычайные меры предосторожности и строгие режимы обработки образцов (см. главу 2.1.2 «Достижения биотехнологии в диагностике инфекционных заболеваний»). Однако одной из стратегий, используемых для обхода этой проблемы, является применение методов ОТ-ПЦР в реальном времени. Преимущество заключается в том, что анализы ОТ-ПЦР в реальном времени основаны на </w:t>
      </w:r>
      <w:proofErr w:type="spellStart"/>
      <w:r w:rsidRPr="00923AE6">
        <w:rPr>
          <w:color w:val="auto"/>
          <w:lang w:val="ru-RU"/>
        </w:rPr>
        <w:t>флуорогенных</w:t>
      </w:r>
      <w:proofErr w:type="spellEnd"/>
      <w:r w:rsidRPr="00923AE6">
        <w:rPr>
          <w:color w:val="auto"/>
          <w:lang w:val="ru-RU"/>
        </w:rPr>
        <w:t xml:space="preserve"> гидролизных зондах или флуоресцентных красителях, что исключает этап обработки после амплификации и позволяет получить результаты в течение нескольких часов. Эти типы анализа были успешно использованы во время вспышек БН, когда от лаборатории может потребоваться тестирование большого количества образцов. Возможно, что во время вспышки может быть применен индивидуальный анализ с идеальным соответствием и </w:t>
      </w:r>
      <w:r w:rsidRPr="00923AE6">
        <w:rPr>
          <w:color w:val="auto"/>
          <w:lang w:val="ru-RU"/>
        </w:rPr>
        <w:lastRenderedPageBreak/>
        <w:t xml:space="preserve">высокой чувствительностью к циркулирующему штамму. В принципе, при подтверждении нового события целесообразно использовать комбинацию тестов (т.е. как минимум два разных независимых лабораторных теста для выявления антигена или нуклеиновой кислоты), и это, безусловно, рекомендуется для подтверждения инцидентного случая. </w:t>
      </w:r>
    </w:p>
    <w:p w:rsidR="00536CB9" w:rsidRPr="00923AE6" w:rsidRDefault="00536CB9" w:rsidP="00C53181">
      <w:pPr>
        <w:spacing w:after="0" w:line="240" w:lineRule="auto"/>
        <w:ind w:left="-5" w:right="0" w:firstLine="572"/>
        <w:rPr>
          <w:color w:val="auto"/>
          <w:lang w:val="ru-RU"/>
        </w:rPr>
      </w:pPr>
      <w:r w:rsidRPr="00923AE6">
        <w:rPr>
          <w:color w:val="auto"/>
          <w:lang w:val="ru-RU"/>
        </w:rPr>
        <w:t xml:space="preserve">Это может быть чувствительный </w:t>
      </w:r>
      <w:proofErr w:type="spellStart"/>
      <w:r w:rsidRPr="00923AE6">
        <w:rPr>
          <w:color w:val="auto"/>
          <w:lang w:val="ru-RU"/>
        </w:rPr>
        <w:t>скрининговый</w:t>
      </w:r>
      <w:proofErr w:type="spellEnd"/>
      <w:r w:rsidRPr="00923AE6">
        <w:rPr>
          <w:color w:val="auto"/>
          <w:lang w:val="ru-RU"/>
        </w:rPr>
        <w:t xml:space="preserve"> анализ ОТ-ПЦР в реальном времени с использованием </w:t>
      </w:r>
      <w:proofErr w:type="spellStart"/>
      <w:r w:rsidRPr="00923AE6">
        <w:rPr>
          <w:color w:val="auto"/>
          <w:lang w:val="ru-RU"/>
        </w:rPr>
        <w:t>высококонсервативного</w:t>
      </w:r>
      <w:proofErr w:type="spellEnd"/>
      <w:r w:rsidRPr="00923AE6">
        <w:rPr>
          <w:color w:val="auto"/>
          <w:lang w:val="ru-RU"/>
        </w:rPr>
        <w:t xml:space="preserve"> гена с последующим </w:t>
      </w:r>
      <w:proofErr w:type="spellStart"/>
      <w:r w:rsidRPr="00923AE6">
        <w:rPr>
          <w:color w:val="auto"/>
          <w:lang w:val="ru-RU"/>
        </w:rPr>
        <w:t>секвенированием</w:t>
      </w:r>
      <w:proofErr w:type="spellEnd"/>
      <w:r w:rsidRPr="00923AE6">
        <w:rPr>
          <w:color w:val="auto"/>
          <w:lang w:val="ru-RU"/>
        </w:rPr>
        <w:t xml:space="preserve"> генов для определения вирулентности.</w:t>
      </w:r>
    </w:p>
    <w:p w:rsidR="00536CB9" w:rsidRPr="00923AE6" w:rsidRDefault="00536CB9" w:rsidP="00C53181">
      <w:pPr>
        <w:spacing w:after="0" w:line="240" w:lineRule="auto"/>
        <w:ind w:left="-5" w:right="0" w:firstLine="572"/>
        <w:rPr>
          <w:color w:val="auto"/>
          <w:lang w:val="ru-RU"/>
        </w:rPr>
      </w:pPr>
      <w:r w:rsidRPr="00923AE6">
        <w:rPr>
          <w:color w:val="auto"/>
          <w:lang w:val="ru-RU"/>
        </w:rPr>
        <w:t xml:space="preserve">Возможно, что специальные анализы, </w:t>
      </w:r>
      <w:proofErr w:type="spellStart"/>
      <w:r w:rsidRPr="00923AE6">
        <w:rPr>
          <w:color w:val="auto"/>
          <w:lang w:val="ru-RU"/>
        </w:rPr>
        <w:t>амплифицирующие</w:t>
      </w:r>
      <w:proofErr w:type="spellEnd"/>
      <w:r w:rsidRPr="00923AE6">
        <w:rPr>
          <w:color w:val="auto"/>
          <w:lang w:val="ru-RU"/>
        </w:rPr>
        <w:t xml:space="preserve"> определенную часть генома, могут обеспечить дополнительную ценность, например, амплификация части гена F, содержащей сайт расщепления F0, чтобы продукт можно было дополнительно использовать для одновременного </w:t>
      </w:r>
      <w:proofErr w:type="spellStart"/>
      <w:r w:rsidRPr="00923AE6">
        <w:rPr>
          <w:color w:val="auto"/>
          <w:lang w:val="ru-RU"/>
        </w:rPr>
        <w:t>патотипирования</w:t>
      </w:r>
      <w:proofErr w:type="spellEnd"/>
      <w:r w:rsidRPr="00923AE6">
        <w:rPr>
          <w:color w:val="auto"/>
          <w:lang w:val="ru-RU"/>
        </w:rPr>
        <w:t xml:space="preserve"> (</w:t>
      </w:r>
      <w:proofErr w:type="spellStart"/>
      <w:r w:rsidRPr="00923AE6">
        <w:rPr>
          <w:color w:val="auto"/>
          <w:lang w:val="ru-RU"/>
        </w:rPr>
        <w:t>Fuller</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xml:space="preserve">., 2009; </w:t>
      </w:r>
      <w:proofErr w:type="spellStart"/>
      <w:r w:rsidRPr="00923AE6">
        <w:rPr>
          <w:color w:val="auto"/>
          <w:lang w:val="ru-RU"/>
        </w:rPr>
        <w:t>Steyer</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2010) или анализа последовательности. Однако из-за генетического разнообр</w:t>
      </w:r>
      <w:r w:rsidR="00F0406C">
        <w:rPr>
          <w:color w:val="auto"/>
          <w:lang w:val="ru-RU"/>
        </w:rPr>
        <w:t>азия, описанного в разделе 10</w:t>
      </w:r>
      <w:r w:rsidRPr="00923AE6">
        <w:rPr>
          <w:color w:val="auto"/>
          <w:lang w:val="ru-RU"/>
        </w:rPr>
        <w:t xml:space="preserve">, универсальные тесты ОT-ПЦР, специфичные для гена F, для выявления и </w:t>
      </w:r>
      <w:proofErr w:type="spellStart"/>
      <w:r w:rsidRPr="00923AE6">
        <w:rPr>
          <w:color w:val="auto"/>
          <w:lang w:val="ru-RU"/>
        </w:rPr>
        <w:t>патотипирования</w:t>
      </w:r>
      <w:proofErr w:type="spellEnd"/>
      <w:r w:rsidRPr="00923AE6">
        <w:rPr>
          <w:color w:val="auto"/>
          <w:lang w:val="ru-RU"/>
        </w:rPr>
        <w:t xml:space="preserve"> вирулентности остаются сложной задачей. Кроме того, из-за изменчивости области F0, кодирующей сайт расщепления, имеющиеся в настоящее время тесты имеют ограниченное применение и могут не выявлять варианты.</w:t>
      </w:r>
    </w:p>
    <w:p w:rsidR="00536CB9" w:rsidRPr="00923AE6" w:rsidRDefault="00536CB9" w:rsidP="00C53181">
      <w:pPr>
        <w:spacing w:after="0" w:line="240" w:lineRule="auto"/>
        <w:ind w:left="-5" w:right="0" w:firstLine="572"/>
        <w:rPr>
          <w:color w:val="auto"/>
          <w:lang w:val="ru-RU"/>
        </w:rPr>
      </w:pPr>
      <w:r w:rsidRPr="00923AE6">
        <w:rPr>
          <w:color w:val="auto"/>
          <w:lang w:val="ru-RU"/>
        </w:rPr>
        <w:t xml:space="preserve">Большинство вирусов, поражающих домашнюю птицу, относятся к классу II APMV-1, но внутри этого класса существует обширное генетическое разнообразие, и даже </w:t>
      </w:r>
      <w:proofErr w:type="spellStart"/>
      <w:r w:rsidRPr="00923AE6">
        <w:rPr>
          <w:color w:val="auto"/>
          <w:lang w:val="ru-RU"/>
        </w:rPr>
        <w:t>высококонсервативные</w:t>
      </w:r>
      <w:proofErr w:type="spellEnd"/>
      <w:r w:rsidRPr="00923AE6">
        <w:rPr>
          <w:color w:val="auto"/>
          <w:lang w:val="ru-RU"/>
        </w:rPr>
        <w:t xml:space="preserve"> гены, такие как матрикс или L-белок, содержат некоторую гетерогенность, что может привести к ложноотрицательным результатам при проведении исследований. Кроме того, учитывая широкое использование живых вакцинных штаммов, такие анализы не смогут надежно различать </w:t>
      </w:r>
      <w:proofErr w:type="spellStart"/>
      <w:r w:rsidRPr="00923AE6">
        <w:rPr>
          <w:color w:val="auto"/>
          <w:lang w:val="ru-RU"/>
        </w:rPr>
        <w:t>лентогенные</w:t>
      </w:r>
      <w:proofErr w:type="spellEnd"/>
      <w:r w:rsidRPr="00923AE6">
        <w:rPr>
          <w:color w:val="auto"/>
          <w:lang w:val="ru-RU"/>
        </w:rPr>
        <w:t xml:space="preserve">, </w:t>
      </w:r>
      <w:proofErr w:type="spellStart"/>
      <w:r w:rsidRPr="00923AE6">
        <w:rPr>
          <w:color w:val="auto"/>
          <w:lang w:val="ru-RU"/>
        </w:rPr>
        <w:t>мезогенные</w:t>
      </w:r>
      <w:proofErr w:type="spellEnd"/>
      <w:r w:rsidRPr="00923AE6">
        <w:rPr>
          <w:color w:val="auto"/>
          <w:lang w:val="ru-RU"/>
        </w:rPr>
        <w:t xml:space="preserve"> и </w:t>
      </w:r>
      <w:proofErr w:type="spellStart"/>
      <w:r w:rsidRPr="00923AE6">
        <w:rPr>
          <w:color w:val="auto"/>
          <w:lang w:val="ru-RU"/>
        </w:rPr>
        <w:t>велогенные</w:t>
      </w:r>
      <w:proofErr w:type="spellEnd"/>
      <w:r w:rsidRPr="00923AE6">
        <w:rPr>
          <w:color w:val="auto"/>
          <w:lang w:val="ru-RU"/>
        </w:rPr>
        <w:t xml:space="preserve"> вирусы. Система обнаружения на основе гена L была тщательно проверена на широком спектре генотипов (</w:t>
      </w:r>
      <w:proofErr w:type="spellStart"/>
      <w:r w:rsidRPr="00923AE6">
        <w:rPr>
          <w:color w:val="auto"/>
          <w:lang w:val="ru-RU"/>
        </w:rPr>
        <w:t>Sutton</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2019) и представляет собой чувствительный и надежный анализ для обнаружения штаммов класса I 1 и класса II. Кроме того, в ходе межлабораторных испытаний было доказано, что он обладает высокой эффективностью и дает надежные и воспроизводимые результаты. Были разработаны и другие анализы, включающие вирусы как класса I, так и класса II (</w:t>
      </w:r>
      <w:proofErr w:type="spellStart"/>
      <w:r w:rsidRPr="00923AE6">
        <w:rPr>
          <w:color w:val="auto"/>
          <w:lang w:val="ru-RU"/>
        </w:rPr>
        <w:t>Kim</w:t>
      </w:r>
      <w:proofErr w:type="spellEnd"/>
      <w:r w:rsidRPr="00923AE6">
        <w:rPr>
          <w:color w:val="auto"/>
          <w:lang w:val="ru-RU"/>
        </w:rPr>
        <w:t xml:space="preserve"> </w:t>
      </w:r>
      <w:proofErr w:type="spellStart"/>
      <w:r w:rsidRPr="00923AE6">
        <w:rPr>
          <w:i/>
          <w:color w:val="auto"/>
          <w:lang w:val="ru-RU"/>
        </w:rPr>
        <w:t>at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2008). Существует широкий спектр других анализов, о которых сообщалось и которые использовались, но они, как правило, не имеют согласованности по широкому спектру анализов, включая чувствительность, поэтому их следует тщательно выбирать в соответствии с местными условиями и циркулирующими штаммами.</w:t>
      </w:r>
    </w:p>
    <w:p w:rsidR="00536CB9" w:rsidRDefault="00536CB9" w:rsidP="00C53181">
      <w:pPr>
        <w:spacing w:after="0" w:line="240" w:lineRule="auto"/>
        <w:ind w:left="-5" w:right="0" w:firstLine="572"/>
        <w:rPr>
          <w:color w:val="auto"/>
          <w:lang w:val="ru-RU"/>
        </w:rPr>
      </w:pPr>
      <w:r w:rsidRPr="00923AE6">
        <w:rPr>
          <w:color w:val="auto"/>
          <w:lang w:val="ru-RU"/>
        </w:rPr>
        <w:t xml:space="preserve">В некоторых анализах для выявления и </w:t>
      </w:r>
      <w:proofErr w:type="spellStart"/>
      <w:r w:rsidRPr="00923AE6">
        <w:rPr>
          <w:color w:val="auto"/>
          <w:lang w:val="ru-RU"/>
        </w:rPr>
        <w:t>патотипирования</w:t>
      </w:r>
      <w:proofErr w:type="spellEnd"/>
      <w:r w:rsidRPr="00923AE6">
        <w:rPr>
          <w:color w:val="auto"/>
          <w:lang w:val="ru-RU"/>
        </w:rPr>
        <w:t xml:space="preserve"> APMV-1 используется более одного гена, например, как F-ген, так и M-ген в реакции в одной пробирке. Кроме того, были разработаны дуплексные анализы в реальном времени, которые могут одновременно выявлять и дифференцировать NDV и вирус птичьего гриппа (AIV) (</w:t>
      </w:r>
      <w:proofErr w:type="spellStart"/>
      <w:r w:rsidRPr="00923AE6">
        <w:rPr>
          <w:color w:val="auto"/>
          <w:lang w:val="ru-RU"/>
        </w:rPr>
        <w:t>Nguyen</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2013). Однако более современные разработки включают применение технологий мультиплексной ПЦР на базе анализаторов для одновременного обнаружения и дифференциации еще более широкого спектра птичьих патогенов (</w:t>
      </w:r>
      <w:proofErr w:type="spellStart"/>
      <w:r w:rsidRPr="00923AE6">
        <w:rPr>
          <w:color w:val="auto"/>
          <w:lang w:val="ru-RU"/>
        </w:rPr>
        <w:t>Xie</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xml:space="preserve">., 2014). Также были разработаны быстрые высокопроизводительные методы, сочетающие мультиплексную ПЦР в одной пробирке с технологией гибридизации и </w:t>
      </w:r>
      <w:proofErr w:type="spellStart"/>
      <w:r w:rsidRPr="00923AE6">
        <w:rPr>
          <w:color w:val="auto"/>
          <w:lang w:val="ru-RU"/>
        </w:rPr>
        <w:t>детекции</w:t>
      </w:r>
      <w:proofErr w:type="spellEnd"/>
      <w:r w:rsidRPr="00923AE6">
        <w:rPr>
          <w:color w:val="auto"/>
          <w:lang w:val="ru-RU"/>
        </w:rPr>
        <w:t xml:space="preserve"> на основе бусин для одновременной идентификации ряда птичьих респираторных вирусов при одиночной или смешанной инфекции (</w:t>
      </w:r>
      <w:proofErr w:type="spellStart"/>
      <w:r w:rsidRPr="00923AE6">
        <w:rPr>
          <w:color w:val="auto"/>
          <w:lang w:val="ru-RU"/>
        </w:rPr>
        <w:t>Laamiri</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2016). В настоящее время следует отметить, что мультиплексные анализы ОТ-ПЦР или ОТ-ПЦР в реальном времени, направленные на расширение диапазона обнаружения вирусов, часто приводят к снижению чувствительности теста по сравнению с анализами с одной целью (</w:t>
      </w:r>
      <w:proofErr w:type="spellStart"/>
      <w:r w:rsidRPr="00923AE6">
        <w:rPr>
          <w:color w:val="auto"/>
          <w:lang w:val="ru-RU"/>
        </w:rPr>
        <w:t>Fuller</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2010).</w:t>
      </w:r>
    </w:p>
    <w:p w:rsidR="00C53181" w:rsidRPr="00923AE6" w:rsidRDefault="00C53181" w:rsidP="00C53181">
      <w:pPr>
        <w:spacing w:after="0" w:line="240" w:lineRule="auto"/>
        <w:ind w:left="-5" w:right="0" w:firstLine="572"/>
        <w:rPr>
          <w:color w:val="auto"/>
          <w:lang w:val="ru-RU"/>
        </w:rPr>
      </w:pPr>
    </w:p>
    <w:p w:rsidR="00536CB9" w:rsidRDefault="00F46BFA" w:rsidP="00C53181">
      <w:pPr>
        <w:spacing w:after="0" w:line="240" w:lineRule="auto"/>
        <w:ind w:left="-5" w:right="0" w:firstLine="572"/>
        <w:rPr>
          <w:b/>
          <w:color w:val="auto"/>
          <w:lang w:val="ru-RU"/>
        </w:rPr>
      </w:pPr>
      <w:r>
        <w:rPr>
          <w:b/>
          <w:color w:val="auto"/>
          <w:lang w:val="ru-RU"/>
        </w:rPr>
        <w:t>2.10</w:t>
      </w:r>
      <w:r w:rsidR="00C53181">
        <w:rPr>
          <w:b/>
          <w:color w:val="auto"/>
          <w:lang w:val="ru-RU"/>
        </w:rPr>
        <w:t xml:space="preserve"> </w:t>
      </w:r>
      <w:proofErr w:type="spellStart"/>
      <w:r w:rsidR="00536CB9" w:rsidRPr="00923AE6">
        <w:rPr>
          <w:b/>
          <w:color w:val="auto"/>
          <w:lang w:val="ru-RU"/>
        </w:rPr>
        <w:t>Секвенироване</w:t>
      </w:r>
      <w:proofErr w:type="spellEnd"/>
      <w:r w:rsidR="00536CB9" w:rsidRPr="00923AE6">
        <w:rPr>
          <w:b/>
          <w:color w:val="auto"/>
          <w:lang w:val="ru-RU"/>
        </w:rPr>
        <w:t xml:space="preserve"> гена</w:t>
      </w:r>
    </w:p>
    <w:p w:rsidR="00775988" w:rsidRPr="00923AE6" w:rsidRDefault="00775988" w:rsidP="00C53181">
      <w:pPr>
        <w:spacing w:after="0" w:line="240" w:lineRule="auto"/>
        <w:ind w:left="-5" w:right="0" w:firstLine="572"/>
        <w:rPr>
          <w:b/>
          <w:color w:val="auto"/>
          <w:lang w:val="ru-RU"/>
        </w:rPr>
      </w:pPr>
    </w:p>
    <w:p w:rsidR="00536CB9" w:rsidRPr="00923AE6" w:rsidRDefault="00536CB9" w:rsidP="00C53181">
      <w:pPr>
        <w:spacing w:after="0" w:line="240" w:lineRule="auto"/>
        <w:ind w:left="-5" w:right="0" w:firstLine="572"/>
        <w:rPr>
          <w:color w:val="auto"/>
          <w:lang w:val="ru-RU"/>
        </w:rPr>
      </w:pPr>
      <w:r w:rsidRPr="00923AE6">
        <w:rPr>
          <w:color w:val="auto"/>
          <w:lang w:val="ru-RU"/>
        </w:rPr>
        <w:lastRenderedPageBreak/>
        <w:t xml:space="preserve">В настоящее время ОТ-ПЦР в реальном времени является предпочтительным методом </w:t>
      </w:r>
      <w:proofErr w:type="spellStart"/>
      <w:r w:rsidRPr="00923AE6">
        <w:rPr>
          <w:color w:val="auto"/>
          <w:lang w:val="ru-RU"/>
        </w:rPr>
        <w:t>эпиднадзора</w:t>
      </w:r>
      <w:proofErr w:type="spellEnd"/>
      <w:r w:rsidRPr="00923AE6">
        <w:rPr>
          <w:color w:val="auto"/>
          <w:lang w:val="ru-RU"/>
        </w:rPr>
        <w:t xml:space="preserve"> за вирусом, поскольку этот тест обеспечивает быструю чувствительную диагностику ВБН и доступен с высокой пропускной способностью. Однако более широкое использование технологий </w:t>
      </w:r>
      <w:proofErr w:type="spellStart"/>
      <w:r w:rsidRPr="00923AE6">
        <w:rPr>
          <w:color w:val="auto"/>
          <w:lang w:val="ru-RU"/>
        </w:rPr>
        <w:t>секвенирования</w:t>
      </w:r>
      <w:proofErr w:type="spellEnd"/>
      <w:r w:rsidRPr="00923AE6">
        <w:rPr>
          <w:color w:val="auto"/>
          <w:lang w:val="ru-RU"/>
        </w:rPr>
        <w:t xml:space="preserve">, особенно по мере снижения стоимости единицы продукции по мере совершенствования технологии, открывает широкие возможности для одновременного обнаружения и </w:t>
      </w:r>
      <w:proofErr w:type="spellStart"/>
      <w:r w:rsidRPr="00923AE6">
        <w:rPr>
          <w:color w:val="auto"/>
          <w:lang w:val="ru-RU"/>
        </w:rPr>
        <w:t>секвенирования</w:t>
      </w:r>
      <w:proofErr w:type="spellEnd"/>
      <w:r w:rsidRPr="00923AE6">
        <w:rPr>
          <w:color w:val="auto"/>
          <w:lang w:val="ru-RU"/>
        </w:rPr>
        <w:t xml:space="preserve"> клинических образцов в лабораторных или полевых условиях, например, с применением </w:t>
      </w:r>
      <w:proofErr w:type="spellStart"/>
      <w:r w:rsidRPr="00923AE6">
        <w:rPr>
          <w:color w:val="auto"/>
          <w:lang w:val="ru-RU"/>
        </w:rPr>
        <w:t>нанопоровой</w:t>
      </w:r>
      <w:proofErr w:type="spellEnd"/>
      <w:r w:rsidRPr="00923AE6">
        <w:rPr>
          <w:color w:val="auto"/>
          <w:lang w:val="ru-RU"/>
        </w:rPr>
        <w:t xml:space="preserve"> технологии (</w:t>
      </w:r>
      <w:proofErr w:type="spellStart"/>
      <w:r w:rsidRPr="00923AE6">
        <w:rPr>
          <w:color w:val="auto"/>
          <w:lang w:val="ru-RU"/>
        </w:rPr>
        <w:t>Butt</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2018).</w:t>
      </w:r>
    </w:p>
    <w:p w:rsidR="00C53181" w:rsidRDefault="00536CB9" w:rsidP="00C53181">
      <w:pPr>
        <w:spacing w:after="0" w:line="240" w:lineRule="auto"/>
        <w:ind w:left="-5" w:right="0" w:firstLine="572"/>
        <w:rPr>
          <w:color w:val="auto"/>
          <w:lang w:val="ru-RU"/>
        </w:rPr>
      </w:pPr>
      <w:r w:rsidRPr="00923AE6">
        <w:rPr>
          <w:color w:val="auto"/>
          <w:lang w:val="ru-RU"/>
        </w:rPr>
        <w:t xml:space="preserve">Методология </w:t>
      </w:r>
      <w:proofErr w:type="spellStart"/>
      <w:r w:rsidRPr="00923AE6">
        <w:rPr>
          <w:color w:val="auto"/>
          <w:lang w:val="ru-RU"/>
        </w:rPr>
        <w:t>секвенирования</w:t>
      </w:r>
      <w:proofErr w:type="spellEnd"/>
      <w:r w:rsidRPr="00923AE6">
        <w:rPr>
          <w:color w:val="auto"/>
          <w:lang w:val="ru-RU"/>
        </w:rPr>
        <w:t xml:space="preserve"> </w:t>
      </w:r>
      <w:proofErr w:type="spellStart"/>
      <w:r w:rsidRPr="00923AE6">
        <w:rPr>
          <w:color w:val="auto"/>
          <w:lang w:val="ru-RU"/>
        </w:rPr>
        <w:t>Сэнгера</w:t>
      </w:r>
      <w:proofErr w:type="spellEnd"/>
      <w:r w:rsidRPr="00923AE6">
        <w:rPr>
          <w:color w:val="auto"/>
          <w:lang w:val="ru-RU"/>
        </w:rPr>
        <w:t xml:space="preserve"> широко используется на протяжении десятилетий и позволяет быстро определить, как правило, один (F) целевой ген за 24-36 часов для определения вирулентности вируса и до сих пор имеет широкое применение. Однако, поскольку геномные данные могут быть быстро определены с помощью технологии высокопроизводительного </w:t>
      </w:r>
      <w:proofErr w:type="spellStart"/>
      <w:r w:rsidRPr="00923AE6">
        <w:rPr>
          <w:color w:val="auto"/>
          <w:lang w:val="ru-RU"/>
        </w:rPr>
        <w:t>секвенирования</w:t>
      </w:r>
      <w:proofErr w:type="spellEnd"/>
      <w:r w:rsidRPr="00923AE6">
        <w:rPr>
          <w:color w:val="auto"/>
          <w:lang w:val="ru-RU"/>
        </w:rPr>
        <w:t xml:space="preserve">, это позволяет проводить более широкий анализ с использованием ряда инструментов </w:t>
      </w:r>
      <w:proofErr w:type="spellStart"/>
      <w:r w:rsidRPr="00923AE6">
        <w:rPr>
          <w:color w:val="auto"/>
          <w:lang w:val="ru-RU"/>
        </w:rPr>
        <w:t>биоинформатики</w:t>
      </w:r>
      <w:proofErr w:type="spellEnd"/>
      <w:r w:rsidRPr="00923AE6">
        <w:rPr>
          <w:color w:val="auto"/>
          <w:lang w:val="ru-RU"/>
        </w:rPr>
        <w:t xml:space="preserve">. Например, с появлением более широкого доступа к методологии </w:t>
      </w:r>
      <w:proofErr w:type="spellStart"/>
      <w:r w:rsidRPr="00923AE6">
        <w:rPr>
          <w:color w:val="auto"/>
          <w:lang w:val="ru-RU"/>
        </w:rPr>
        <w:t>секвенирования</w:t>
      </w:r>
      <w:proofErr w:type="spellEnd"/>
      <w:r w:rsidRPr="00923AE6">
        <w:rPr>
          <w:color w:val="auto"/>
          <w:lang w:val="ru-RU"/>
        </w:rPr>
        <w:t xml:space="preserve"> через специализированные лаборатории или коммерческих провайдеров стало возможным определение геномных последовательностей вируса БН от птиц для обеспечения уровня характеристики, важного для быстрой идентификации патогена и вмешательства во вспышки. Традиционно нуклеотидные последовательности используются в эпидемиологии вспышек для определения происхождения вируса и точных взаимоотношений между различными вирусами, связанными в рамках одного события (с помощью филогении), для поддержки управления вспышками. Последовательности генов вирусов F или HN нейраминидазы можно быстро сравнить с известными последовательностями в базах данных генов и использовать для выявления наиболее близкого соответствия, тем самым идентифицируя вирус. Это часто позволяет избежать необходимости культивирования вируса для быстрой идентификации, хотя надежность и качество данных снижается с увеличением пороговых значений циклов в образцах, полученных в результате тестирования ОТ-ПЦР в реальном времени. Иногда такой анализ применяется на уровне всего генома, что может обеспечить большую аналитическую специфичность анализа при работе с группами очень близкородственных вирусов БН.</w:t>
      </w:r>
    </w:p>
    <w:p w:rsidR="00C53181" w:rsidRDefault="00C53181" w:rsidP="00C53181">
      <w:pPr>
        <w:spacing w:after="0" w:line="240" w:lineRule="auto"/>
        <w:ind w:left="-5" w:right="0" w:firstLine="572"/>
        <w:rPr>
          <w:color w:val="auto"/>
          <w:lang w:val="ru-RU"/>
        </w:rPr>
      </w:pPr>
    </w:p>
    <w:p w:rsidR="00536CB9" w:rsidRPr="00C53181" w:rsidRDefault="00F46BFA" w:rsidP="00C53181">
      <w:pPr>
        <w:spacing w:after="0" w:line="240" w:lineRule="auto"/>
        <w:ind w:left="-5" w:right="0" w:firstLine="572"/>
        <w:rPr>
          <w:b/>
          <w:color w:val="auto"/>
          <w:lang w:val="ru-RU"/>
        </w:rPr>
      </w:pPr>
      <w:r>
        <w:rPr>
          <w:b/>
          <w:color w:val="auto"/>
          <w:lang w:val="ru-RU"/>
        </w:rPr>
        <w:t>3</w:t>
      </w:r>
      <w:r w:rsidR="00C53181" w:rsidRPr="00C53181">
        <w:rPr>
          <w:b/>
          <w:color w:val="auto"/>
          <w:lang w:val="ru-RU"/>
        </w:rPr>
        <w:t xml:space="preserve"> </w:t>
      </w:r>
      <w:r w:rsidR="00536CB9" w:rsidRPr="00C53181">
        <w:rPr>
          <w:b/>
          <w:color w:val="auto"/>
          <w:lang w:val="ru-RU"/>
        </w:rPr>
        <w:t xml:space="preserve">Серологические тесты </w:t>
      </w:r>
    </w:p>
    <w:p w:rsidR="00C53181" w:rsidRPr="00923AE6" w:rsidRDefault="00C53181" w:rsidP="00C53181">
      <w:pPr>
        <w:spacing w:after="0" w:line="240" w:lineRule="auto"/>
        <w:ind w:left="-5" w:right="0" w:firstLine="572"/>
        <w:rPr>
          <w:color w:val="auto"/>
          <w:lang w:val="ru-RU"/>
        </w:rPr>
      </w:pPr>
    </w:p>
    <w:p w:rsidR="00536CB9" w:rsidRPr="00923AE6" w:rsidRDefault="00536CB9" w:rsidP="00C53181">
      <w:pPr>
        <w:spacing w:after="0" w:line="240" w:lineRule="auto"/>
        <w:ind w:left="-5" w:right="0" w:firstLine="572"/>
        <w:rPr>
          <w:color w:val="auto"/>
          <w:lang w:val="ru-RU"/>
        </w:rPr>
      </w:pPr>
      <w:r w:rsidRPr="00923AE6">
        <w:rPr>
          <w:color w:val="auto"/>
          <w:lang w:val="ru-RU"/>
        </w:rPr>
        <w:t xml:space="preserve">ВБН может быть использован в качестве антигена в широком спектре серологических тестов, что позволяет использовать нейтрализацию или иммуноферментный анализ (ИФА) и HI для оценки уровня антител у птиц. В настоящее время для выявления антител к APMV-1 у птиц наиболее широко используется тест РТГА, а для оценки уровня антител после вакцинации широко применяются коммерческие наборы ИФА. В целом, титры нейтрализации вируса или РТГА и титры, полученные с помощью ИФА, коррелируют на уровне стада, а не на уровне отдельных птиц. Серологические анализы также используются в диагностических лабораториях для оценки реакции антител после вакцинации, но имеют ограниченное значение для </w:t>
      </w:r>
      <w:proofErr w:type="spellStart"/>
      <w:r w:rsidRPr="00923AE6">
        <w:rPr>
          <w:color w:val="auto"/>
          <w:lang w:val="ru-RU"/>
        </w:rPr>
        <w:t>эпиднадзора</w:t>
      </w:r>
      <w:proofErr w:type="spellEnd"/>
      <w:r w:rsidRPr="00923AE6">
        <w:rPr>
          <w:color w:val="auto"/>
          <w:lang w:val="ru-RU"/>
        </w:rPr>
        <w:t xml:space="preserve"> и диагностики БН из-за почти повсеместного использования вакцин в домашней птице. Кроме того, </w:t>
      </w:r>
      <w:proofErr w:type="spellStart"/>
      <w:r w:rsidRPr="00923AE6">
        <w:rPr>
          <w:color w:val="auto"/>
          <w:lang w:val="ru-RU"/>
        </w:rPr>
        <w:t>референтные</w:t>
      </w:r>
      <w:proofErr w:type="spellEnd"/>
      <w:r w:rsidRPr="00923AE6">
        <w:rPr>
          <w:color w:val="auto"/>
          <w:lang w:val="ru-RU"/>
        </w:rPr>
        <w:t xml:space="preserve"> антигены, полученные из исторических штаммов, могут снизить чувствительность анализа РТГА при использовании для выявления антител против циркулирующих в настоящее время вирусов БН. По этой причине важно исследовать антигенные взаимоотношения между антигеном, используемым в лаборатории, и циркулирующими в настоящее время вирусами. </w:t>
      </w:r>
    </w:p>
    <w:p w:rsidR="00BC6EB2" w:rsidRDefault="00BC6EB2" w:rsidP="00BC6EB2">
      <w:pPr>
        <w:spacing w:after="0" w:line="240" w:lineRule="auto"/>
        <w:ind w:firstLine="557"/>
        <w:rPr>
          <w:color w:val="auto"/>
          <w:lang w:val="ru-RU"/>
        </w:rPr>
      </w:pPr>
    </w:p>
    <w:p w:rsidR="00536CB9" w:rsidRPr="00BC6EB2" w:rsidRDefault="00F46BFA" w:rsidP="00BC6EB2">
      <w:pPr>
        <w:spacing w:after="0" w:line="240" w:lineRule="auto"/>
        <w:ind w:firstLine="557"/>
        <w:rPr>
          <w:b/>
          <w:color w:val="auto"/>
          <w:lang w:val="ru-RU"/>
        </w:rPr>
      </w:pPr>
      <w:r>
        <w:rPr>
          <w:b/>
          <w:color w:val="auto"/>
          <w:lang w:val="ru-RU"/>
        </w:rPr>
        <w:t>3.1</w:t>
      </w:r>
      <w:r w:rsidR="00BC6EB2" w:rsidRPr="00BC6EB2">
        <w:rPr>
          <w:b/>
          <w:color w:val="auto"/>
          <w:lang w:val="ru-RU"/>
        </w:rPr>
        <w:t xml:space="preserve"> </w:t>
      </w:r>
      <w:r w:rsidR="00536CB9" w:rsidRPr="00BC6EB2">
        <w:rPr>
          <w:b/>
          <w:color w:val="auto"/>
          <w:lang w:val="ru-RU"/>
        </w:rPr>
        <w:t xml:space="preserve">Реакция гемагглютинации и реакция торможения гемагглютинации </w:t>
      </w:r>
    </w:p>
    <w:p w:rsidR="00BC6EB2" w:rsidRPr="00923AE6" w:rsidRDefault="00BC6EB2" w:rsidP="00BC6EB2">
      <w:pPr>
        <w:spacing w:after="0" w:line="240" w:lineRule="auto"/>
        <w:ind w:firstLine="557"/>
        <w:rPr>
          <w:color w:val="auto"/>
          <w:lang w:val="ru-RU"/>
        </w:rPr>
      </w:pPr>
    </w:p>
    <w:p w:rsidR="00536CB9" w:rsidRPr="00923AE6" w:rsidRDefault="00536CB9" w:rsidP="00BC6EB2">
      <w:pPr>
        <w:spacing w:after="0" w:line="240" w:lineRule="auto"/>
        <w:ind w:left="-5" w:right="0" w:firstLine="572"/>
        <w:rPr>
          <w:color w:val="auto"/>
          <w:lang w:val="ru-RU"/>
        </w:rPr>
      </w:pPr>
      <w:r w:rsidRPr="00923AE6">
        <w:rPr>
          <w:color w:val="auto"/>
          <w:lang w:val="ru-RU"/>
        </w:rPr>
        <w:lastRenderedPageBreak/>
        <w:t xml:space="preserve">При проведении РТГА, сыворотки цыплят редко дают неспецифические положительные реакции, поэтому нет необходимости предварительно обрабатывать сыворотки. Сыворотки, взятые от других видов птиц (кроме цыплят), могут иногда вызывать агглютинацию эритроцитов цыплят, поэтому в первую очередь необходимо определить это свойство, затем удалить путем адсорбции сыворотки эритроцитами цыплят. Этого можно достичь, добавив 0,025 мл упакованных эритроцитов цыплят в каждые 0,5 мл </w:t>
      </w:r>
      <w:proofErr w:type="spellStart"/>
      <w:r w:rsidRPr="00923AE6">
        <w:rPr>
          <w:color w:val="auto"/>
          <w:lang w:val="ru-RU"/>
        </w:rPr>
        <w:t>антисыворотки</w:t>
      </w:r>
      <w:proofErr w:type="spellEnd"/>
      <w:r w:rsidRPr="00923AE6">
        <w:rPr>
          <w:color w:val="auto"/>
          <w:lang w:val="ru-RU"/>
        </w:rPr>
        <w:t xml:space="preserve">, легко встряхнув и затем оставив </w:t>
      </w:r>
      <w:proofErr w:type="spellStart"/>
      <w:r w:rsidRPr="00923AE6">
        <w:rPr>
          <w:color w:val="auto"/>
          <w:lang w:val="ru-RU"/>
        </w:rPr>
        <w:t>антисыворотку</w:t>
      </w:r>
      <w:proofErr w:type="spellEnd"/>
      <w:r w:rsidRPr="00923AE6">
        <w:rPr>
          <w:color w:val="auto"/>
          <w:lang w:val="ru-RU"/>
        </w:rPr>
        <w:t xml:space="preserve"> как минимум на 30 минут; эритроциты осаждают посредством центрифугирования при 800 </w:t>
      </w:r>
      <w:r w:rsidRPr="00923AE6">
        <w:rPr>
          <w:b/>
          <w:i/>
          <w:color w:val="auto"/>
        </w:rPr>
        <w:t>g</w:t>
      </w:r>
      <w:r w:rsidRPr="00923AE6">
        <w:rPr>
          <w:color w:val="auto"/>
          <w:lang w:val="ru-RU"/>
        </w:rPr>
        <w:t xml:space="preserve"> в течение 2 – 5 минут, и адсорбированные сыворотки отбраковывают. </w:t>
      </w:r>
    </w:p>
    <w:p w:rsidR="00536CB9" w:rsidRDefault="00536CB9" w:rsidP="00BC6EB2">
      <w:pPr>
        <w:spacing w:after="0" w:line="240" w:lineRule="auto"/>
        <w:ind w:left="-5" w:right="0" w:firstLine="572"/>
        <w:rPr>
          <w:color w:val="auto"/>
          <w:lang w:val="ru-RU"/>
        </w:rPr>
      </w:pPr>
      <w:r w:rsidRPr="00923AE6">
        <w:rPr>
          <w:color w:val="auto"/>
          <w:lang w:val="ru-RU"/>
        </w:rPr>
        <w:t xml:space="preserve">Разные лаборатории используют вариации при проведении реакций РГА и РТГА. В следующих рекомендованных примерах используют пластиковые </w:t>
      </w:r>
      <w:proofErr w:type="spellStart"/>
      <w:r w:rsidRPr="00923AE6">
        <w:rPr>
          <w:color w:val="auto"/>
          <w:lang w:val="ru-RU"/>
        </w:rPr>
        <w:t>микропланшеты</w:t>
      </w:r>
      <w:proofErr w:type="spellEnd"/>
      <w:r w:rsidRPr="00923AE6">
        <w:rPr>
          <w:color w:val="auto"/>
          <w:lang w:val="ru-RU"/>
        </w:rPr>
        <w:t xml:space="preserve"> с лунками, имеющими </w:t>
      </w:r>
      <w:r w:rsidRPr="00923AE6">
        <w:rPr>
          <w:color w:val="auto"/>
        </w:rPr>
        <w:t>V</w:t>
      </w:r>
      <w:r w:rsidRPr="00923AE6">
        <w:rPr>
          <w:color w:val="auto"/>
          <w:lang w:val="ru-RU"/>
        </w:rPr>
        <w:t xml:space="preserve">-образную форму дна, в которых конечный объем для обоих типов тестов составляет 0,075 мл. Реактивы, необходимые для проведения этих тестов – изотонический ФБР (0,01 М), рН 7,0-7,2, и эритроциты, полученные, как минимум, от трех СПФ-цыплят и объединенные в пулы с равным объемом раствора </w:t>
      </w:r>
      <w:proofErr w:type="spellStart"/>
      <w:r w:rsidRPr="00923AE6">
        <w:rPr>
          <w:color w:val="auto"/>
          <w:lang w:val="ru-RU"/>
        </w:rPr>
        <w:t>Олсвера</w:t>
      </w:r>
      <w:proofErr w:type="spellEnd"/>
      <w:r w:rsidRPr="00923AE6">
        <w:rPr>
          <w:color w:val="auto"/>
          <w:lang w:val="ru-RU"/>
        </w:rPr>
        <w:t xml:space="preserve">. (Если СПФ цыплята отсутствуют, можно взять кровь </w:t>
      </w:r>
      <w:proofErr w:type="spellStart"/>
      <w:r w:rsidRPr="00923AE6">
        <w:rPr>
          <w:color w:val="auto"/>
          <w:lang w:val="ru-RU"/>
        </w:rPr>
        <w:t>невакцинированных</w:t>
      </w:r>
      <w:proofErr w:type="spellEnd"/>
      <w:r w:rsidRPr="00923AE6">
        <w:rPr>
          <w:color w:val="auto"/>
          <w:lang w:val="ru-RU"/>
        </w:rPr>
        <w:t xml:space="preserve"> птиц, которых регулярно проверяют, и в отношении которых было установлено, что они свободны от антител к ВБН). Клетки необходимо промыть три раза в ФБР перед использованием в качестве 1% суспензии (упакованные клетки о/о). В каждом тесте необходимо соответствующим образом использовать положительные и отрицательные контрольные антигены и </w:t>
      </w:r>
      <w:proofErr w:type="spellStart"/>
      <w:r w:rsidRPr="00923AE6">
        <w:rPr>
          <w:color w:val="auto"/>
          <w:lang w:val="ru-RU"/>
        </w:rPr>
        <w:t>антисыворотки</w:t>
      </w:r>
      <w:proofErr w:type="spellEnd"/>
      <w:r w:rsidRPr="00923AE6">
        <w:rPr>
          <w:color w:val="auto"/>
          <w:lang w:val="ru-RU"/>
        </w:rPr>
        <w:t xml:space="preserve">. </w:t>
      </w:r>
    </w:p>
    <w:p w:rsidR="00BC6EB2" w:rsidRPr="00923AE6" w:rsidRDefault="00BC6EB2" w:rsidP="00BC6EB2">
      <w:pPr>
        <w:spacing w:after="0" w:line="240" w:lineRule="auto"/>
        <w:ind w:left="-5" w:right="0" w:firstLine="572"/>
        <w:rPr>
          <w:color w:val="auto"/>
          <w:lang w:val="ru-RU"/>
        </w:rPr>
      </w:pPr>
    </w:p>
    <w:p w:rsidR="00536CB9" w:rsidRDefault="00F46BFA" w:rsidP="00BC6EB2">
      <w:pPr>
        <w:spacing w:after="0" w:line="240" w:lineRule="auto"/>
        <w:ind w:left="-5" w:firstLine="572"/>
        <w:rPr>
          <w:b/>
          <w:color w:val="auto"/>
          <w:lang w:val="ru-RU"/>
        </w:rPr>
      </w:pPr>
      <w:r>
        <w:rPr>
          <w:b/>
          <w:color w:val="auto"/>
          <w:lang w:val="ru-RU"/>
        </w:rPr>
        <w:t>3.1.1</w:t>
      </w:r>
      <w:r w:rsidR="00BC6EB2" w:rsidRPr="00BC6EB2">
        <w:rPr>
          <w:b/>
          <w:color w:val="auto"/>
          <w:lang w:val="ru-RU"/>
        </w:rPr>
        <w:t xml:space="preserve"> </w:t>
      </w:r>
      <w:r w:rsidR="00536CB9" w:rsidRPr="00BC6EB2">
        <w:rPr>
          <w:b/>
          <w:color w:val="auto"/>
          <w:lang w:val="ru-RU"/>
        </w:rPr>
        <w:t xml:space="preserve">Реакция гемагглютинации </w:t>
      </w:r>
    </w:p>
    <w:p w:rsidR="00BC6EB2" w:rsidRPr="00BC6EB2" w:rsidRDefault="00BC6EB2" w:rsidP="00BC6EB2">
      <w:pPr>
        <w:spacing w:after="0" w:line="240" w:lineRule="auto"/>
        <w:ind w:left="-5" w:firstLine="572"/>
        <w:rPr>
          <w:b/>
          <w:color w:val="auto"/>
          <w:lang w:val="ru-RU"/>
        </w:rPr>
      </w:pPr>
    </w:p>
    <w:p w:rsidR="00536CB9" w:rsidRPr="00923AE6" w:rsidRDefault="00775988" w:rsidP="00BC6EB2">
      <w:pPr>
        <w:spacing w:after="0" w:line="240" w:lineRule="auto"/>
        <w:ind w:left="-5" w:right="0" w:firstLine="572"/>
        <w:rPr>
          <w:color w:val="auto"/>
          <w:lang w:val="ru-RU"/>
        </w:rPr>
      </w:pPr>
      <w:r>
        <w:rPr>
          <w:color w:val="auto"/>
          <w:lang w:val="ru-RU"/>
        </w:rPr>
        <w:t>1</w:t>
      </w:r>
      <w:r w:rsidR="00536CB9" w:rsidRPr="00923AE6">
        <w:rPr>
          <w:color w:val="auto"/>
          <w:lang w:val="ru-RU"/>
        </w:rPr>
        <w:t xml:space="preserve">) Распределить по 0,025 мл ФБР в каждую лунку пластикового </w:t>
      </w:r>
      <w:proofErr w:type="spellStart"/>
      <w:r w:rsidR="00536CB9" w:rsidRPr="00923AE6">
        <w:rPr>
          <w:color w:val="auto"/>
          <w:lang w:val="ru-RU"/>
        </w:rPr>
        <w:t>титрационного</w:t>
      </w:r>
      <w:proofErr w:type="spellEnd"/>
      <w:r w:rsidR="00536CB9" w:rsidRPr="00923AE6">
        <w:rPr>
          <w:color w:val="auto"/>
          <w:lang w:val="ru-RU"/>
        </w:rPr>
        <w:t xml:space="preserve"> </w:t>
      </w:r>
      <w:proofErr w:type="spellStart"/>
      <w:r w:rsidR="00536CB9" w:rsidRPr="00923AE6">
        <w:rPr>
          <w:color w:val="auto"/>
          <w:lang w:val="ru-RU"/>
        </w:rPr>
        <w:t>микропланшета</w:t>
      </w:r>
      <w:proofErr w:type="spellEnd"/>
      <w:r w:rsidR="00536CB9" w:rsidRPr="00923AE6">
        <w:rPr>
          <w:color w:val="auto"/>
          <w:lang w:val="ru-RU"/>
        </w:rPr>
        <w:t xml:space="preserve"> с лунками, имеющими </w:t>
      </w:r>
      <w:r w:rsidR="00536CB9" w:rsidRPr="00923AE6">
        <w:rPr>
          <w:color w:val="auto"/>
        </w:rPr>
        <w:t>V</w:t>
      </w:r>
      <w:r w:rsidR="00536CB9" w:rsidRPr="00923AE6">
        <w:rPr>
          <w:color w:val="auto"/>
          <w:lang w:val="ru-RU"/>
        </w:rPr>
        <w:t xml:space="preserve">-образное дно. </w:t>
      </w:r>
    </w:p>
    <w:p w:rsidR="00536CB9" w:rsidRPr="00923AE6" w:rsidRDefault="00775988" w:rsidP="00BC6EB2">
      <w:pPr>
        <w:spacing w:after="0" w:line="240" w:lineRule="auto"/>
        <w:ind w:left="-5" w:right="0" w:firstLine="572"/>
        <w:rPr>
          <w:color w:val="auto"/>
          <w:lang w:val="ru-RU"/>
        </w:rPr>
      </w:pPr>
      <w:r>
        <w:rPr>
          <w:color w:val="auto"/>
          <w:lang w:val="ru-RU"/>
        </w:rPr>
        <w:t>2</w:t>
      </w:r>
      <w:r w:rsidR="00536CB9" w:rsidRPr="00923AE6">
        <w:rPr>
          <w:color w:val="auto"/>
          <w:lang w:val="ru-RU"/>
        </w:rPr>
        <w:t xml:space="preserve">) Поместить 0,025 мл вирусной суспензии (т.е. инфекционной или инактивированной аллантоисной жидкости) в первую лунку. Для точного определения содержания ГА, это необходимо делать из узкого диапазона начальных серий разведений, т.е. 1/3, 1/5, 1/7, и т.д. </w:t>
      </w:r>
    </w:p>
    <w:p w:rsidR="00536CB9" w:rsidRPr="00923AE6" w:rsidRDefault="00775988" w:rsidP="00BC6EB2">
      <w:pPr>
        <w:spacing w:after="0" w:line="240" w:lineRule="auto"/>
        <w:ind w:left="-5" w:right="0" w:firstLine="572"/>
        <w:rPr>
          <w:color w:val="auto"/>
          <w:lang w:val="ru-RU"/>
        </w:rPr>
      </w:pPr>
      <w:r w:rsidRPr="00775988">
        <w:rPr>
          <w:color w:val="auto"/>
          <w:lang w:val="ru-RU"/>
        </w:rPr>
        <w:t>3</w:t>
      </w:r>
      <w:r w:rsidR="00536CB9" w:rsidRPr="00923AE6">
        <w:rPr>
          <w:color w:val="auto"/>
          <w:lang w:val="ru-RU"/>
        </w:rPr>
        <w:t xml:space="preserve">) На планшете сделать двукратные разведения 0,025 мл объемов вирусной суспензии. </w:t>
      </w:r>
    </w:p>
    <w:p w:rsidR="00536CB9" w:rsidRPr="00923AE6" w:rsidRDefault="00775988" w:rsidP="00BC6EB2">
      <w:pPr>
        <w:spacing w:after="0" w:line="240" w:lineRule="auto"/>
        <w:ind w:left="-5" w:right="0" w:firstLine="572"/>
        <w:rPr>
          <w:color w:val="auto"/>
          <w:lang w:val="ru-RU"/>
        </w:rPr>
      </w:pPr>
      <w:r w:rsidRPr="00775988">
        <w:rPr>
          <w:color w:val="auto"/>
          <w:lang w:val="ru-RU"/>
        </w:rPr>
        <w:t>4</w:t>
      </w:r>
      <w:r w:rsidR="00536CB9" w:rsidRPr="00923AE6">
        <w:rPr>
          <w:color w:val="auto"/>
          <w:lang w:val="ru-RU"/>
        </w:rPr>
        <w:t xml:space="preserve">) Поместить следующие 0,025 мл ФБР в каждую лунку. </w:t>
      </w:r>
    </w:p>
    <w:p w:rsidR="00536CB9" w:rsidRPr="00923AE6" w:rsidRDefault="00775988" w:rsidP="00BC6EB2">
      <w:pPr>
        <w:spacing w:after="0" w:line="240" w:lineRule="auto"/>
        <w:ind w:left="-5" w:right="0" w:firstLine="572"/>
        <w:rPr>
          <w:color w:val="auto"/>
          <w:lang w:val="ru-RU"/>
        </w:rPr>
      </w:pPr>
      <w:r>
        <w:rPr>
          <w:color w:val="auto"/>
          <w:lang w:val="ru-RU"/>
        </w:rPr>
        <w:t>5</w:t>
      </w:r>
      <w:r w:rsidR="00536CB9" w:rsidRPr="00923AE6">
        <w:rPr>
          <w:color w:val="auto"/>
          <w:lang w:val="ru-RU"/>
        </w:rPr>
        <w:t xml:space="preserve">) Поместить 0,025 мл 1% (о/о) эритроцитов клеток цыплят в каждую лунку. </w:t>
      </w:r>
    </w:p>
    <w:p w:rsidR="00536CB9" w:rsidRPr="00923AE6" w:rsidRDefault="00775988" w:rsidP="00BC6EB2">
      <w:pPr>
        <w:spacing w:after="0" w:line="240" w:lineRule="auto"/>
        <w:ind w:left="-5" w:right="0" w:firstLine="572"/>
        <w:rPr>
          <w:color w:val="auto"/>
          <w:lang w:val="ru-RU"/>
        </w:rPr>
      </w:pPr>
      <w:r w:rsidRPr="00775988">
        <w:rPr>
          <w:color w:val="auto"/>
          <w:lang w:val="ru-RU"/>
        </w:rPr>
        <w:t>6</w:t>
      </w:r>
      <w:r w:rsidR="00536CB9" w:rsidRPr="00923AE6">
        <w:rPr>
          <w:color w:val="auto"/>
          <w:lang w:val="ru-RU"/>
        </w:rPr>
        <w:t>) Легким постукиванием по планшету перемешать содержимое планшета. Подождать 40 минут, чтобы дать эритроцитам осесть при комнатной температуре, т.е. около 20</w:t>
      </w:r>
      <w:r>
        <w:rPr>
          <w:color w:val="auto"/>
          <w:lang w:val="ru-RU"/>
        </w:rPr>
        <w:t xml:space="preserve"> </w:t>
      </w:r>
      <w:r w:rsidR="00536CB9" w:rsidRPr="00923AE6">
        <w:rPr>
          <w:color w:val="auto"/>
          <w:lang w:val="ru-RU"/>
        </w:rPr>
        <w:t>°С, или 60 минут при температуре 4</w:t>
      </w:r>
      <w:r>
        <w:rPr>
          <w:color w:val="auto"/>
          <w:lang w:val="ru-RU"/>
        </w:rPr>
        <w:t xml:space="preserve"> </w:t>
      </w:r>
      <w:r w:rsidR="00536CB9" w:rsidRPr="00923AE6">
        <w:rPr>
          <w:color w:val="auto"/>
          <w:lang w:val="ru-RU"/>
        </w:rPr>
        <w:t xml:space="preserve">°С, если температура окружающей среды высокая. К этому времени контрольные эритроциты должны осесть, образуя четко различимую бляшку. </w:t>
      </w:r>
    </w:p>
    <w:p w:rsidR="00536CB9" w:rsidRDefault="00775988" w:rsidP="00BC6EB2">
      <w:pPr>
        <w:spacing w:after="0" w:line="240" w:lineRule="auto"/>
        <w:ind w:left="-5" w:right="0" w:firstLine="572"/>
        <w:rPr>
          <w:color w:val="auto"/>
          <w:lang w:val="ru-RU"/>
        </w:rPr>
      </w:pPr>
      <w:r>
        <w:rPr>
          <w:color w:val="auto"/>
          <w:lang w:val="ru-RU"/>
        </w:rPr>
        <w:t>7</w:t>
      </w:r>
      <w:r w:rsidR="00536CB9" w:rsidRPr="00923AE6">
        <w:rPr>
          <w:color w:val="auto"/>
          <w:lang w:val="ru-RU"/>
        </w:rPr>
        <w:t xml:space="preserve">) ГА определяют, опрокидывая планшет и наблюдая за присутствием или отсутствием слезообразного потока эритроцитов. Результаты титрации необходимо считывать до наивысшего разведения, дающего полную гемагглютинацию (отсутствие потока); она представляет 1 </w:t>
      </w:r>
      <w:proofErr w:type="spellStart"/>
      <w:r w:rsidR="00536CB9" w:rsidRPr="00923AE6">
        <w:rPr>
          <w:color w:val="auto"/>
          <w:lang w:val="ru-RU"/>
        </w:rPr>
        <w:t>гемагглютинирующую</w:t>
      </w:r>
      <w:proofErr w:type="spellEnd"/>
      <w:r w:rsidR="00536CB9" w:rsidRPr="00923AE6">
        <w:rPr>
          <w:color w:val="auto"/>
          <w:lang w:val="ru-RU"/>
        </w:rPr>
        <w:t xml:space="preserve"> единицу (ГАЕ) и может быть точно подсчитана, исходя из начального диапазона разведений. </w:t>
      </w:r>
    </w:p>
    <w:p w:rsidR="00BC6EB2" w:rsidRPr="00923AE6" w:rsidRDefault="00BC6EB2" w:rsidP="00BC6EB2">
      <w:pPr>
        <w:spacing w:after="0" w:line="240" w:lineRule="auto"/>
        <w:ind w:left="-5" w:right="0" w:firstLine="572"/>
        <w:rPr>
          <w:color w:val="auto"/>
          <w:lang w:val="ru-RU"/>
        </w:rPr>
      </w:pPr>
    </w:p>
    <w:p w:rsidR="00536CB9" w:rsidRDefault="00F46BFA" w:rsidP="00BC6EB2">
      <w:pPr>
        <w:spacing w:after="0" w:line="240" w:lineRule="auto"/>
        <w:ind w:firstLine="557"/>
        <w:rPr>
          <w:b/>
          <w:color w:val="auto"/>
          <w:lang w:val="ru-RU"/>
        </w:rPr>
      </w:pPr>
      <w:r>
        <w:rPr>
          <w:b/>
          <w:color w:val="auto"/>
          <w:lang w:val="ru-RU"/>
        </w:rPr>
        <w:t>3.1.</w:t>
      </w:r>
      <w:r w:rsidR="00BC6EB2" w:rsidRPr="00BC6EB2">
        <w:rPr>
          <w:b/>
          <w:color w:val="auto"/>
          <w:lang w:val="ru-RU"/>
        </w:rPr>
        <w:t xml:space="preserve">2 </w:t>
      </w:r>
      <w:r w:rsidR="00536CB9" w:rsidRPr="00BC6EB2">
        <w:rPr>
          <w:b/>
          <w:color w:val="auto"/>
          <w:lang w:val="ru-RU"/>
        </w:rPr>
        <w:t>Реак</w:t>
      </w:r>
      <w:r w:rsidR="00BC6EB2">
        <w:rPr>
          <w:b/>
          <w:color w:val="auto"/>
          <w:lang w:val="ru-RU"/>
        </w:rPr>
        <w:t xml:space="preserve">ция торможения гемагглютинации </w:t>
      </w:r>
    </w:p>
    <w:p w:rsidR="00BC6EB2" w:rsidRPr="00BC6EB2" w:rsidRDefault="00BC6EB2" w:rsidP="00BC6EB2">
      <w:pPr>
        <w:spacing w:after="0" w:line="240" w:lineRule="auto"/>
        <w:ind w:firstLine="557"/>
        <w:rPr>
          <w:b/>
          <w:color w:val="auto"/>
          <w:lang w:val="ru-RU"/>
        </w:rPr>
      </w:pPr>
    </w:p>
    <w:p w:rsidR="00536CB9" w:rsidRPr="00923AE6" w:rsidRDefault="00775988" w:rsidP="00775988">
      <w:pPr>
        <w:spacing w:after="0" w:line="240" w:lineRule="auto"/>
        <w:ind w:right="0" w:firstLine="557"/>
        <w:rPr>
          <w:color w:val="auto"/>
          <w:lang w:val="ru-RU"/>
        </w:rPr>
      </w:pPr>
      <w:r>
        <w:rPr>
          <w:color w:val="auto"/>
          <w:lang w:val="ru-RU"/>
        </w:rPr>
        <w:t>1</w:t>
      </w:r>
      <w:r w:rsidR="00536CB9" w:rsidRPr="00923AE6">
        <w:rPr>
          <w:color w:val="auto"/>
          <w:lang w:val="ru-RU"/>
        </w:rPr>
        <w:t xml:space="preserve">) Добавить по 0,025 мл ФБР в каждую лунку пластикового </w:t>
      </w:r>
      <w:proofErr w:type="spellStart"/>
      <w:r w:rsidR="00536CB9" w:rsidRPr="00923AE6">
        <w:rPr>
          <w:color w:val="auto"/>
          <w:lang w:val="ru-RU"/>
        </w:rPr>
        <w:t>титрационного</w:t>
      </w:r>
      <w:proofErr w:type="spellEnd"/>
      <w:r w:rsidR="00536CB9" w:rsidRPr="00923AE6">
        <w:rPr>
          <w:color w:val="auto"/>
          <w:lang w:val="ru-RU"/>
        </w:rPr>
        <w:t xml:space="preserve"> </w:t>
      </w:r>
      <w:proofErr w:type="spellStart"/>
      <w:r w:rsidR="00536CB9" w:rsidRPr="00923AE6">
        <w:rPr>
          <w:color w:val="auto"/>
          <w:lang w:val="ru-RU"/>
        </w:rPr>
        <w:t>микропланшета</w:t>
      </w:r>
      <w:proofErr w:type="spellEnd"/>
      <w:r w:rsidR="00536CB9" w:rsidRPr="00923AE6">
        <w:rPr>
          <w:color w:val="auto"/>
          <w:lang w:val="ru-RU"/>
        </w:rPr>
        <w:t xml:space="preserve"> с лунками, имеющими </w:t>
      </w:r>
      <w:r w:rsidR="00536CB9" w:rsidRPr="00923AE6">
        <w:rPr>
          <w:color w:val="auto"/>
        </w:rPr>
        <w:t>V</w:t>
      </w:r>
      <w:r w:rsidR="00536CB9" w:rsidRPr="00923AE6">
        <w:rPr>
          <w:color w:val="auto"/>
          <w:lang w:val="ru-RU"/>
        </w:rPr>
        <w:t xml:space="preserve">-образную форму дна. </w:t>
      </w:r>
    </w:p>
    <w:p w:rsidR="00536CB9" w:rsidRPr="00923AE6" w:rsidRDefault="00775988" w:rsidP="00775988">
      <w:pPr>
        <w:spacing w:after="0" w:line="240" w:lineRule="auto"/>
        <w:ind w:right="0" w:firstLine="557"/>
        <w:rPr>
          <w:color w:val="auto"/>
          <w:lang w:val="ru-RU"/>
        </w:rPr>
      </w:pPr>
      <w:r w:rsidRPr="00775988">
        <w:rPr>
          <w:color w:val="auto"/>
          <w:lang w:val="ru-RU"/>
        </w:rPr>
        <w:t>2</w:t>
      </w:r>
      <w:r w:rsidR="00536CB9" w:rsidRPr="00923AE6">
        <w:rPr>
          <w:color w:val="auto"/>
          <w:lang w:val="ru-RU"/>
        </w:rPr>
        <w:t xml:space="preserve">) Поместить 0,025 мл сыворотки в первую лунку планшета. </w:t>
      </w:r>
    </w:p>
    <w:p w:rsidR="00536CB9" w:rsidRPr="00923AE6" w:rsidRDefault="00775988" w:rsidP="00775988">
      <w:pPr>
        <w:spacing w:after="0" w:line="240" w:lineRule="auto"/>
        <w:ind w:left="567" w:right="0" w:firstLine="0"/>
        <w:rPr>
          <w:color w:val="auto"/>
          <w:lang w:val="ru-RU"/>
        </w:rPr>
      </w:pPr>
      <w:r>
        <w:rPr>
          <w:color w:val="auto"/>
          <w:lang w:val="ru-RU"/>
        </w:rPr>
        <w:t xml:space="preserve">3) </w:t>
      </w:r>
      <w:r w:rsidR="00536CB9" w:rsidRPr="00923AE6">
        <w:rPr>
          <w:color w:val="auto"/>
          <w:lang w:val="ru-RU"/>
        </w:rPr>
        <w:t xml:space="preserve">Провести двукратные разведения 0,025 мл объемов сыворотки на планшете. </w:t>
      </w:r>
    </w:p>
    <w:p w:rsidR="00536CB9" w:rsidRPr="00923AE6" w:rsidRDefault="00775988" w:rsidP="00775988">
      <w:pPr>
        <w:spacing w:after="0" w:line="240" w:lineRule="auto"/>
        <w:ind w:left="0" w:right="0" w:firstLine="567"/>
        <w:rPr>
          <w:color w:val="auto"/>
          <w:lang w:val="ru-RU"/>
        </w:rPr>
      </w:pPr>
      <w:r>
        <w:rPr>
          <w:color w:val="auto"/>
          <w:lang w:val="ru-RU"/>
        </w:rPr>
        <w:lastRenderedPageBreak/>
        <w:t xml:space="preserve">4) </w:t>
      </w:r>
      <w:r w:rsidR="00536CB9" w:rsidRPr="00923AE6">
        <w:rPr>
          <w:color w:val="auto"/>
          <w:lang w:val="ru-RU"/>
        </w:rPr>
        <w:t>Добавить 4 ГАЕ вируса/антигена в 0,025 мл в каждую лунку и оставить минимум на 30 минут при комнатной температуре (т.е. около 20</w:t>
      </w:r>
      <w:r w:rsidR="00BC6EB2">
        <w:rPr>
          <w:color w:val="auto"/>
          <w:lang w:val="ru-RU"/>
        </w:rPr>
        <w:t xml:space="preserve"> </w:t>
      </w:r>
      <w:r w:rsidR="00536CB9" w:rsidRPr="00923AE6">
        <w:rPr>
          <w:color w:val="auto"/>
          <w:lang w:val="ru-RU"/>
        </w:rPr>
        <w:t>°С) или на 60 минут при температуре 4</w:t>
      </w:r>
      <w:r w:rsidR="00BC6EB2">
        <w:rPr>
          <w:color w:val="auto"/>
          <w:lang w:val="ru-RU"/>
        </w:rPr>
        <w:t xml:space="preserve"> </w:t>
      </w:r>
      <w:r w:rsidR="00536CB9" w:rsidRPr="00923AE6">
        <w:rPr>
          <w:color w:val="auto"/>
          <w:lang w:val="ru-RU"/>
        </w:rPr>
        <w:t xml:space="preserve">°С. </w:t>
      </w:r>
    </w:p>
    <w:p w:rsidR="00BC6EB2" w:rsidRDefault="00775988" w:rsidP="00775988">
      <w:pPr>
        <w:spacing w:after="0" w:line="240" w:lineRule="auto"/>
        <w:ind w:left="0" w:right="0" w:firstLine="567"/>
        <w:rPr>
          <w:color w:val="auto"/>
          <w:lang w:val="ru-RU"/>
        </w:rPr>
      </w:pPr>
      <w:r>
        <w:rPr>
          <w:color w:val="auto"/>
          <w:lang w:val="ru-RU"/>
        </w:rPr>
        <w:t xml:space="preserve">5) </w:t>
      </w:r>
      <w:r w:rsidR="00536CB9" w:rsidRPr="00923AE6">
        <w:rPr>
          <w:color w:val="auto"/>
          <w:lang w:val="ru-RU"/>
        </w:rPr>
        <w:t>Добавить 0,025 мл 1% (о/о) эритроцитов цыплят в каждую лунку, немного встряхнуть и оставить на 40 ми</w:t>
      </w:r>
      <w:r w:rsidR="00BC6EB2">
        <w:rPr>
          <w:color w:val="auto"/>
          <w:lang w:val="ru-RU"/>
        </w:rPr>
        <w:t>нут при комнатной температуре,</w:t>
      </w:r>
      <w:r w:rsidR="00536CB9" w:rsidRPr="00923AE6">
        <w:rPr>
          <w:color w:val="auto"/>
          <w:lang w:val="ru-RU"/>
        </w:rPr>
        <w:t xml:space="preserve"> т.е. при 20</w:t>
      </w:r>
      <w:r w:rsidR="00BC6EB2">
        <w:rPr>
          <w:color w:val="auto"/>
          <w:lang w:val="ru-RU"/>
        </w:rPr>
        <w:t xml:space="preserve"> </w:t>
      </w:r>
      <w:r w:rsidR="00536CB9" w:rsidRPr="00923AE6">
        <w:rPr>
          <w:color w:val="auto"/>
          <w:lang w:val="ru-RU"/>
        </w:rPr>
        <w:t>°С, чтобы эритроциты осели, или на 60 минут при температуре 4</w:t>
      </w:r>
      <w:r w:rsidR="00BC6EB2">
        <w:rPr>
          <w:color w:val="auto"/>
          <w:lang w:val="ru-RU"/>
        </w:rPr>
        <w:t xml:space="preserve"> </w:t>
      </w:r>
      <w:r w:rsidR="00536CB9" w:rsidRPr="00923AE6">
        <w:rPr>
          <w:color w:val="auto"/>
          <w:lang w:val="ru-RU"/>
        </w:rPr>
        <w:t xml:space="preserve">°С, если температура окружающей среды высокая. Контрольные эритроциты должны осесть, образуя отчетливую бляшку. </w:t>
      </w:r>
    </w:p>
    <w:p w:rsidR="00536CB9" w:rsidRPr="00775988" w:rsidRDefault="00775988" w:rsidP="00775988">
      <w:pPr>
        <w:pStyle w:val="a8"/>
        <w:spacing w:after="0" w:line="240" w:lineRule="auto"/>
        <w:ind w:left="0" w:right="0" w:firstLine="567"/>
        <w:rPr>
          <w:color w:val="auto"/>
          <w:lang w:val="ru-RU"/>
        </w:rPr>
      </w:pPr>
      <w:r>
        <w:rPr>
          <w:color w:val="auto"/>
          <w:lang w:val="ru-RU"/>
        </w:rPr>
        <w:t xml:space="preserve">6) </w:t>
      </w:r>
      <w:r w:rsidR="00536CB9" w:rsidRPr="00775988">
        <w:rPr>
          <w:color w:val="auto"/>
          <w:lang w:val="ru-RU"/>
        </w:rPr>
        <w:t xml:space="preserve">Титр РТГА – самое высокое разведение сыворотки, приводящее к полному торможению 4 ГАЕ антигена. Агглютинацию оценивают при встряхивании планшетов. Считается, что торможение происходит только в тех лунках, в которых поток эритроцитов на том же уровне, что и в контрольных лунках (положительная сыворотка, вирус/антиген и контроли ФБР). </w:t>
      </w:r>
    </w:p>
    <w:p w:rsidR="00536CB9" w:rsidRPr="00923AE6" w:rsidRDefault="00775988" w:rsidP="00775988">
      <w:pPr>
        <w:spacing w:after="0" w:line="240" w:lineRule="auto"/>
        <w:ind w:left="0" w:right="0" w:firstLine="567"/>
        <w:rPr>
          <w:color w:val="auto"/>
          <w:lang w:val="ru-RU"/>
        </w:rPr>
      </w:pPr>
      <w:r>
        <w:rPr>
          <w:color w:val="auto"/>
          <w:lang w:val="ru-RU"/>
        </w:rPr>
        <w:t xml:space="preserve">7) </w:t>
      </w:r>
      <w:proofErr w:type="spellStart"/>
      <w:r w:rsidR="00536CB9" w:rsidRPr="00923AE6">
        <w:rPr>
          <w:color w:val="auto"/>
          <w:lang w:val="ru-RU"/>
        </w:rPr>
        <w:t>Валидность</w:t>
      </w:r>
      <w:proofErr w:type="spellEnd"/>
      <w:r w:rsidR="00536CB9" w:rsidRPr="00923AE6">
        <w:rPr>
          <w:color w:val="auto"/>
          <w:lang w:val="ru-RU"/>
        </w:rPr>
        <w:t xml:space="preserve"> результатов необходимо оценивать против отрицательной контрольной сыворотки, которая не должна дать </w:t>
      </w:r>
      <w:proofErr w:type="gramStart"/>
      <w:r w:rsidR="00536CB9" w:rsidRPr="00923AE6">
        <w:rPr>
          <w:color w:val="auto"/>
          <w:lang w:val="ru-RU"/>
        </w:rPr>
        <w:t>титр &gt;</w:t>
      </w:r>
      <w:proofErr w:type="gramEnd"/>
      <w:r w:rsidR="00536CB9" w:rsidRPr="00923AE6">
        <w:rPr>
          <w:color w:val="auto"/>
          <w:lang w:val="ru-RU"/>
        </w:rPr>
        <w:t xml:space="preserve"> 1/4 (&gt;2</w:t>
      </w:r>
      <w:r w:rsidR="00536CB9" w:rsidRPr="00923AE6">
        <w:rPr>
          <w:color w:val="auto"/>
          <w:vertAlign w:val="superscript"/>
          <w:lang w:val="ru-RU"/>
        </w:rPr>
        <w:t xml:space="preserve">2 </w:t>
      </w:r>
      <w:r w:rsidR="00536CB9" w:rsidRPr="00923AE6">
        <w:rPr>
          <w:color w:val="auto"/>
          <w:lang w:val="ru-RU"/>
        </w:rPr>
        <w:t>или &gt;</w:t>
      </w:r>
      <w:r w:rsidR="00536CB9" w:rsidRPr="00923AE6">
        <w:rPr>
          <w:color w:val="auto"/>
        </w:rPr>
        <w:t>log</w:t>
      </w:r>
      <w:r w:rsidR="00536CB9" w:rsidRPr="00923AE6">
        <w:rPr>
          <w:color w:val="auto"/>
          <w:sz w:val="16"/>
          <w:lang w:val="ru-RU"/>
        </w:rPr>
        <w:t>2</w:t>
      </w:r>
      <w:r w:rsidR="00536CB9" w:rsidRPr="00923AE6">
        <w:rPr>
          <w:color w:val="auto"/>
          <w:lang w:val="ru-RU"/>
        </w:rPr>
        <w:t xml:space="preserve"> 2 при выражении в виде обратной величины), и положительной контрольной сыворотки, для которой титр должен быть в рамках одного разведения известного титра. </w:t>
      </w:r>
    </w:p>
    <w:p w:rsidR="00536CB9" w:rsidRPr="00923AE6" w:rsidRDefault="00536CB9" w:rsidP="00775988">
      <w:pPr>
        <w:spacing w:after="0" w:line="240" w:lineRule="auto"/>
        <w:ind w:left="0" w:right="0" w:firstLine="567"/>
        <w:rPr>
          <w:color w:val="auto"/>
          <w:lang w:val="ru-RU"/>
        </w:rPr>
      </w:pPr>
      <w:r w:rsidRPr="00923AE6">
        <w:rPr>
          <w:color w:val="auto"/>
          <w:lang w:val="ru-RU"/>
        </w:rPr>
        <w:t>Ценность серологии для диагностики отчетливо связана с ожидаемым иммунным статусом пораженных птиц. Титры РТГА могут рассматриваться как положительные, если наблюдается торможение в разведении сыворотки 1/16 (2</w:t>
      </w:r>
      <w:r w:rsidRPr="00923AE6">
        <w:rPr>
          <w:color w:val="auto"/>
          <w:vertAlign w:val="superscript"/>
          <w:lang w:val="ru-RU"/>
        </w:rPr>
        <w:t>4</w:t>
      </w:r>
      <w:r w:rsidRPr="00923AE6">
        <w:rPr>
          <w:color w:val="auto"/>
          <w:lang w:val="ru-RU"/>
        </w:rPr>
        <w:t xml:space="preserve"> или </w:t>
      </w:r>
      <w:r w:rsidRPr="00923AE6">
        <w:rPr>
          <w:color w:val="auto"/>
        </w:rPr>
        <w:t>log</w:t>
      </w:r>
      <w:r w:rsidRPr="00923AE6">
        <w:rPr>
          <w:color w:val="auto"/>
          <w:sz w:val="16"/>
          <w:lang w:val="ru-RU"/>
        </w:rPr>
        <w:t>2</w:t>
      </w:r>
      <w:r w:rsidRPr="00923AE6">
        <w:rPr>
          <w:color w:val="auto"/>
          <w:lang w:val="ru-RU"/>
        </w:rPr>
        <w:t xml:space="preserve"> 4 при выражении в виде обратной величины) или больше против 4 ГАЕ антигена. Некоторые лаборатории предпочитают использовать 8 ГАЕ в РТГА. Поскольку это допустимо, это влияет на интерпретацию результатов, так, что положительный титр может составлять 1/8 (2</w:t>
      </w:r>
      <w:r w:rsidRPr="00923AE6">
        <w:rPr>
          <w:color w:val="auto"/>
          <w:vertAlign w:val="superscript"/>
          <w:lang w:val="ru-RU"/>
        </w:rPr>
        <w:t>3</w:t>
      </w:r>
      <w:r w:rsidRPr="00923AE6">
        <w:rPr>
          <w:color w:val="auto"/>
          <w:lang w:val="ru-RU"/>
        </w:rPr>
        <w:t xml:space="preserve"> или </w:t>
      </w:r>
      <w:r w:rsidRPr="00923AE6">
        <w:rPr>
          <w:color w:val="auto"/>
        </w:rPr>
        <w:t>log</w:t>
      </w:r>
      <w:r w:rsidRPr="00923AE6">
        <w:rPr>
          <w:color w:val="auto"/>
          <w:sz w:val="16"/>
          <w:lang w:val="ru-RU"/>
        </w:rPr>
        <w:t>2</w:t>
      </w:r>
      <w:r w:rsidRPr="00923AE6">
        <w:rPr>
          <w:color w:val="auto"/>
          <w:lang w:val="ru-RU"/>
        </w:rPr>
        <w:t xml:space="preserve"> 3) или выше. Обратная титрация антигена должна быть включена во все тесты для того, чтобы проверить количество использованных ГАЕ. </w:t>
      </w:r>
    </w:p>
    <w:p w:rsidR="00536CB9" w:rsidRDefault="00536CB9" w:rsidP="00BC6EB2">
      <w:pPr>
        <w:spacing w:after="0" w:line="240" w:lineRule="auto"/>
        <w:ind w:right="0" w:firstLine="557"/>
        <w:rPr>
          <w:color w:val="auto"/>
          <w:lang w:val="ru-RU"/>
        </w:rPr>
      </w:pPr>
      <w:r w:rsidRPr="00923AE6">
        <w:rPr>
          <w:color w:val="auto"/>
          <w:lang w:val="ru-RU"/>
        </w:rPr>
        <w:t xml:space="preserve">В вакцинированных стадах, в которых проводится серологический мониторинг, можно идентифицировать вторичные иммунные ответы как результаты контрольного заражения полевым вирусом, но нужно быть осторожным, поскольку вариации могут быть вызваны другими причинами. Например, было выявлено, что вирусные инфекции </w:t>
      </w:r>
      <w:r w:rsidRPr="00923AE6">
        <w:rPr>
          <w:color w:val="auto"/>
        </w:rPr>
        <w:t>APMV</w:t>
      </w:r>
      <w:r w:rsidRPr="00923AE6">
        <w:rPr>
          <w:color w:val="auto"/>
          <w:lang w:val="ru-RU"/>
        </w:rPr>
        <w:t>-3 индеек, вакцинированных ВБН, в результате приведут к значительному увеличению титра антител к ВБН (</w:t>
      </w:r>
      <w:r w:rsidRPr="00923AE6">
        <w:rPr>
          <w:color w:val="auto"/>
        </w:rPr>
        <w:t>Alexander</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1983). </w:t>
      </w:r>
    </w:p>
    <w:p w:rsidR="00BC6EB2" w:rsidRPr="00923AE6" w:rsidRDefault="00BC6EB2" w:rsidP="00BC6EB2">
      <w:pPr>
        <w:spacing w:after="0" w:line="240" w:lineRule="auto"/>
        <w:ind w:right="0" w:firstLine="557"/>
        <w:rPr>
          <w:color w:val="auto"/>
          <w:lang w:val="ru-RU"/>
        </w:rPr>
      </w:pPr>
    </w:p>
    <w:p w:rsidR="00536CB9" w:rsidRDefault="00F46BFA" w:rsidP="00BC6EB2">
      <w:pPr>
        <w:spacing w:after="0" w:line="240" w:lineRule="auto"/>
        <w:ind w:firstLine="557"/>
        <w:rPr>
          <w:b/>
          <w:color w:val="auto"/>
          <w:lang w:val="ru-RU"/>
        </w:rPr>
      </w:pPr>
      <w:r>
        <w:rPr>
          <w:b/>
          <w:color w:val="auto"/>
          <w:lang w:val="ru-RU"/>
        </w:rPr>
        <w:t>3.2</w:t>
      </w:r>
      <w:r w:rsidR="00BC6EB2">
        <w:rPr>
          <w:b/>
          <w:color w:val="auto"/>
          <w:lang w:val="ru-RU"/>
        </w:rPr>
        <w:t xml:space="preserve"> </w:t>
      </w:r>
      <w:r w:rsidR="00536CB9" w:rsidRPr="00BC6EB2">
        <w:rPr>
          <w:b/>
          <w:color w:val="auto"/>
          <w:lang w:val="ru-RU"/>
        </w:rPr>
        <w:t xml:space="preserve">Твердофазный </w:t>
      </w:r>
      <w:proofErr w:type="spellStart"/>
      <w:r w:rsidR="00536CB9" w:rsidRPr="00BC6EB2">
        <w:rPr>
          <w:b/>
          <w:color w:val="auto"/>
          <w:lang w:val="ru-RU"/>
        </w:rPr>
        <w:t>иммуносорбентный</w:t>
      </w:r>
      <w:proofErr w:type="spellEnd"/>
      <w:r w:rsidR="00536CB9" w:rsidRPr="00BC6EB2">
        <w:rPr>
          <w:b/>
          <w:color w:val="auto"/>
          <w:lang w:val="ru-RU"/>
        </w:rPr>
        <w:t xml:space="preserve"> анализ </w:t>
      </w:r>
    </w:p>
    <w:p w:rsidR="00BC6EB2" w:rsidRPr="00BC6EB2" w:rsidRDefault="00BC6EB2" w:rsidP="00BC6EB2">
      <w:pPr>
        <w:spacing w:after="0" w:line="240" w:lineRule="auto"/>
        <w:ind w:firstLine="557"/>
        <w:rPr>
          <w:b/>
          <w:color w:val="auto"/>
          <w:lang w:val="ru-RU"/>
        </w:rPr>
      </w:pPr>
    </w:p>
    <w:p w:rsidR="00536CB9" w:rsidRDefault="00536CB9" w:rsidP="00BC6EB2">
      <w:pPr>
        <w:spacing w:after="0" w:line="240" w:lineRule="auto"/>
        <w:ind w:right="0" w:firstLine="557"/>
        <w:rPr>
          <w:color w:val="auto"/>
          <w:lang w:val="ru-RU"/>
        </w:rPr>
      </w:pPr>
      <w:r w:rsidRPr="00923AE6">
        <w:rPr>
          <w:color w:val="auto"/>
          <w:lang w:val="ru-RU"/>
        </w:rPr>
        <w:t xml:space="preserve">Доступно множество коммерческих наборов для ИФА, и выбор основывается на нескольких разных методах обнаружения антител к ВБН, включая непрямой, сэндвич и блокирующий или конкурентный ИФА с использованием </w:t>
      </w:r>
      <w:proofErr w:type="spellStart"/>
      <w:r w:rsidRPr="00923AE6">
        <w:rPr>
          <w:color w:val="auto"/>
          <w:lang w:val="ru-RU"/>
        </w:rPr>
        <w:t>МАт.</w:t>
      </w:r>
      <w:proofErr w:type="spellEnd"/>
      <w:r w:rsidRPr="00923AE6">
        <w:rPr>
          <w:color w:val="auto"/>
          <w:lang w:val="ru-RU"/>
        </w:rPr>
        <w:t xml:space="preserve"> Как минимум в одном наборе используется субъединичный антиген. Обычно такие тесты оценивают и </w:t>
      </w:r>
      <w:proofErr w:type="spellStart"/>
      <w:r w:rsidRPr="00923AE6">
        <w:rPr>
          <w:color w:val="auto"/>
          <w:lang w:val="ru-RU"/>
        </w:rPr>
        <w:t>валидируют</w:t>
      </w:r>
      <w:proofErr w:type="spellEnd"/>
      <w:r w:rsidRPr="00923AE6">
        <w:rPr>
          <w:color w:val="auto"/>
          <w:lang w:val="ru-RU"/>
        </w:rPr>
        <w:t xml:space="preserve"> производители, поэтому важно, чтобы инструкции по их эксплуатации четко соблюдались. РТГА и ИФА могут определять уровень антител к разным антигенам; в зависимости от используемой системы ИФА может обнаруживать антитела более чем к одному антигену, в то время, как РТГА, скорее всего, способен обнаруживать антитела только к белку </w:t>
      </w:r>
      <w:r w:rsidRPr="00923AE6">
        <w:rPr>
          <w:color w:val="auto"/>
        </w:rPr>
        <w:t>HN</w:t>
      </w:r>
      <w:r w:rsidRPr="00923AE6">
        <w:rPr>
          <w:color w:val="auto"/>
          <w:lang w:val="ru-RU"/>
        </w:rPr>
        <w:t>. Тем не менее, сравнительные исследования показали, что ИФА воспроизводимы и имеют высокую чувствительность и специфичность; они хорошо коррелируют с РТГА (</w:t>
      </w:r>
      <w:r w:rsidRPr="00923AE6">
        <w:rPr>
          <w:color w:val="auto"/>
        </w:rPr>
        <w:t>Brown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1990). У традиционного ИФА есть недостаток, который заключается в том, что анализ необходимо </w:t>
      </w:r>
      <w:proofErr w:type="spellStart"/>
      <w:r w:rsidRPr="00923AE6">
        <w:rPr>
          <w:color w:val="auto"/>
          <w:lang w:val="ru-RU"/>
        </w:rPr>
        <w:t>валидировать</w:t>
      </w:r>
      <w:proofErr w:type="spellEnd"/>
      <w:r w:rsidRPr="00923AE6">
        <w:rPr>
          <w:color w:val="auto"/>
          <w:lang w:val="ru-RU"/>
        </w:rPr>
        <w:t xml:space="preserve"> для каждого вида птиц, в отношении которого он проводится. Для конкурентного ИФА обычно применяют </w:t>
      </w:r>
      <w:proofErr w:type="spellStart"/>
      <w:r w:rsidRPr="00923AE6">
        <w:rPr>
          <w:color w:val="auto"/>
          <w:lang w:val="ru-RU"/>
        </w:rPr>
        <w:t>моноклональные</w:t>
      </w:r>
      <w:proofErr w:type="spellEnd"/>
      <w:r w:rsidRPr="00923AE6">
        <w:rPr>
          <w:color w:val="auto"/>
          <w:lang w:val="ru-RU"/>
        </w:rPr>
        <w:t xml:space="preserve"> антитела, которые, в виду своей специфичности для единичного </w:t>
      </w:r>
      <w:proofErr w:type="spellStart"/>
      <w:r w:rsidRPr="00923AE6">
        <w:rPr>
          <w:color w:val="auto"/>
          <w:lang w:val="ru-RU"/>
        </w:rPr>
        <w:t>эпитопа</w:t>
      </w:r>
      <w:proofErr w:type="spellEnd"/>
      <w:r w:rsidRPr="00923AE6">
        <w:rPr>
          <w:color w:val="auto"/>
          <w:lang w:val="ru-RU"/>
        </w:rPr>
        <w:t xml:space="preserve">, могут не распознать все штаммы </w:t>
      </w:r>
      <w:r w:rsidRPr="00923AE6">
        <w:rPr>
          <w:color w:val="auto"/>
        </w:rPr>
        <w:t>APMV</w:t>
      </w:r>
      <w:r w:rsidRPr="00923AE6">
        <w:rPr>
          <w:color w:val="auto"/>
          <w:lang w:val="ru-RU"/>
        </w:rPr>
        <w:t xml:space="preserve">-1. </w:t>
      </w:r>
    </w:p>
    <w:p w:rsidR="00BC6EB2" w:rsidRPr="00923AE6" w:rsidRDefault="00BC6EB2" w:rsidP="00BC6EB2">
      <w:pPr>
        <w:spacing w:after="0" w:line="240" w:lineRule="auto"/>
        <w:ind w:right="0" w:firstLine="557"/>
        <w:rPr>
          <w:color w:val="auto"/>
          <w:lang w:val="ru-RU"/>
        </w:rPr>
      </w:pPr>
    </w:p>
    <w:p w:rsidR="00536CB9" w:rsidRPr="00BC6EB2" w:rsidRDefault="00F46BFA" w:rsidP="00BC6EB2">
      <w:pPr>
        <w:spacing w:after="0" w:line="240" w:lineRule="auto"/>
        <w:ind w:firstLine="557"/>
        <w:rPr>
          <w:b/>
          <w:color w:val="auto"/>
          <w:lang w:val="ru-RU"/>
        </w:rPr>
      </w:pPr>
      <w:r>
        <w:rPr>
          <w:b/>
          <w:color w:val="auto"/>
          <w:lang w:val="ru-RU"/>
        </w:rPr>
        <w:t>4</w:t>
      </w:r>
      <w:r w:rsidR="00BC6EB2" w:rsidRPr="00BC6EB2">
        <w:rPr>
          <w:b/>
          <w:color w:val="auto"/>
          <w:lang w:val="ru-RU"/>
        </w:rPr>
        <w:t xml:space="preserve"> Требования, предъявляемые к вакцинам</w:t>
      </w:r>
      <w:r w:rsidR="00536CB9" w:rsidRPr="00BC6EB2">
        <w:rPr>
          <w:b/>
          <w:color w:val="auto"/>
          <w:lang w:val="ru-RU"/>
        </w:rPr>
        <w:t xml:space="preserve"> </w:t>
      </w:r>
    </w:p>
    <w:p w:rsidR="00BC6EB2" w:rsidRDefault="00BC6EB2" w:rsidP="00BC6EB2">
      <w:pPr>
        <w:spacing w:after="0" w:line="240" w:lineRule="auto"/>
        <w:ind w:firstLine="557"/>
        <w:rPr>
          <w:b/>
          <w:color w:val="auto"/>
          <w:lang w:val="ru-RU"/>
        </w:rPr>
      </w:pPr>
    </w:p>
    <w:p w:rsidR="00536CB9" w:rsidRPr="00BC6EB2" w:rsidRDefault="00F46BFA" w:rsidP="00BC6EB2">
      <w:pPr>
        <w:spacing w:after="0" w:line="240" w:lineRule="auto"/>
        <w:ind w:firstLine="557"/>
        <w:rPr>
          <w:b/>
          <w:color w:val="auto"/>
          <w:lang w:val="ru-RU"/>
        </w:rPr>
      </w:pPr>
      <w:r>
        <w:rPr>
          <w:b/>
          <w:color w:val="auto"/>
          <w:lang w:val="ru-RU"/>
        </w:rPr>
        <w:t>4</w:t>
      </w:r>
      <w:r w:rsidR="00BC6EB2" w:rsidRPr="00BC6EB2">
        <w:rPr>
          <w:b/>
          <w:color w:val="auto"/>
          <w:lang w:val="ru-RU"/>
        </w:rPr>
        <w:t>.1</w:t>
      </w:r>
      <w:r w:rsidR="00536CB9" w:rsidRPr="00BC6EB2">
        <w:rPr>
          <w:b/>
          <w:color w:val="auto"/>
          <w:lang w:val="ru-RU"/>
        </w:rPr>
        <w:t xml:space="preserve"> Аргументированное и предусмотренное применение продукта </w:t>
      </w:r>
    </w:p>
    <w:p w:rsidR="00BC6EB2" w:rsidRDefault="00BC6EB2" w:rsidP="00BC6EB2">
      <w:pPr>
        <w:spacing w:after="0" w:line="240" w:lineRule="auto"/>
        <w:ind w:right="0" w:firstLine="557"/>
        <w:rPr>
          <w:color w:val="auto"/>
          <w:lang w:val="ru-RU"/>
        </w:rPr>
      </w:pPr>
    </w:p>
    <w:p w:rsidR="00536CB9" w:rsidRPr="00923AE6" w:rsidRDefault="00536CB9" w:rsidP="00BC6EB2">
      <w:pPr>
        <w:spacing w:after="0" w:line="240" w:lineRule="auto"/>
        <w:ind w:right="0" w:firstLine="557"/>
        <w:rPr>
          <w:color w:val="auto"/>
          <w:lang w:val="ru-RU"/>
        </w:rPr>
      </w:pPr>
      <w:r w:rsidRPr="00923AE6">
        <w:rPr>
          <w:color w:val="auto"/>
          <w:lang w:val="ru-RU"/>
        </w:rPr>
        <w:t>Детальное описание всех аспектов, касающихся вакцин против ВБН, включая их производство и использование, было опубликовано (</w:t>
      </w:r>
      <w:r w:rsidRPr="00923AE6">
        <w:rPr>
          <w:color w:val="auto"/>
        </w:rPr>
        <w:t>Allan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1978), и к нему следует обращаться при уточнении всех деталей процедур, описанных здесь. Руководства по производству ветеринарных вакцин даны в Главе 1.1.8. </w:t>
      </w:r>
      <w:r w:rsidRPr="00F0406C">
        <w:rPr>
          <w:color w:val="auto"/>
          <w:lang w:val="ru-RU"/>
        </w:rPr>
        <w:t>Принципы производства ветеринарных вакцин.</w:t>
      </w:r>
      <w:r w:rsidRPr="00923AE6">
        <w:rPr>
          <w:color w:val="auto"/>
          <w:lang w:val="ru-RU"/>
        </w:rPr>
        <w:t xml:space="preserve"> Руководства, данные здесь и в Главе 1.1.8. считаются общими по своей сути, и могут быть дополнены национальными и региональными требованиями. Если при производстве вакцин или проведении контрольного заражения используются вирулентные формы ВБН, предприятие должно соответствовать требованиям МЭБ для патогенов 4 уровня безопасности, как описано в Главе 1.1.4.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В </w:t>
      </w:r>
      <w:r w:rsidR="000F1A6C">
        <w:rPr>
          <w:color w:val="auto"/>
          <w:lang w:val="ru-RU"/>
        </w:rPr>
        <w:t>настоящем</w:t>
      </w:r>
      <w:r w:rsidRPr="00923AE6">
        <w:rPr>
          <w:color w:val="auto"/>
          <w:lang w:val="ru-RU"/>
        </w:rPr>
        <w:t xml:space="preserve"> разделе рассмотрены традиционные живые и инактивированные вакцины, поскольку они используются повсеместно. Однако следует помнить, что в последнее время была проведена работа по применению методов молекулярной биологии при производстве новых вакцин, и сообщалось об успешных результатах получения защитного иммунитета в отношении вируса оспы птиц, вируса коровьей оспы, вируса оспы голубей, </w:t>
      </w:r>
      <w:proofErr w:type="spellStart"/>
      <w:r w:rsidRPr="00923AE6">
        <w:rPr>
          <w:color w:val="auto"/>
          <w:lang w:val="ru-RU"/>
        </w:rPr>
        <w:t>гипервируса</w:t>
      </w:r>
      <w:proofErr w:type="spellEnd"/>
      <w:r w:rsidRPr="00923AE6">
        <w:rPr>
          <w:color w:val="auto"/>
          <w:lang w:val="ru-RU"/>
        </w:rPr>
        <w:t xml:space="preserve"> индеек и клеток птиц, в которых </w:t>
      </w:r>
      <w:proofErr w:type="spellStart"/>
      <w:r w:rsidRPr="00923AE6">
        <w:rPr>
          <w:color w:val="auto"/>
          <w:lang w:val="ru-RU"/>
        </w:rPr>
        <w:t>экспрессированы</w:t>
      </w:r>
      <w:proofErr w:type="spellEnd"/>
      <w:r w:rsidRPr="00923AE6">
        <w:rPr>
          <w:color w:val="auto"/>
          <w:lang w:val="ru-RU"/>
        </w:rPr>
        <w:t xml:space="preserve"> ген </w:t>
      </w:r>
      <w:r w:rsidRPr="00923AE6">
        <w:rPr>
          <w:color w:val="auto"/>
        </w:rPr>
        <w:t>HN</w:t>
      </w:r>
      <w:r w:rsidRPr="00923AE6">
        <w:rPr>
          <w:color w:val="auto"/>
          <w:lang w:val="ru-RU"/>
        </w:rPr>
        <w:t xml:space="preserve">, </w:t>
      </w:r>
      <w:r w:rsidRPr="00923AE6">
        <w:rPr>
          <w:color w:val="auto"/>
        </w:rPr>
        <w:t>F</w:t>
      </w:r>
      <w:r w:rsidRPr="00923AE6">
        <w:rPr>
          <w:color w:val="auto"/>
          <w:lang w:val="ru-RU"/>
        </w:rPr>
        <w:t xml:space="preserve">ген или оба этих гена ВБН. Некоторые из этих рекомбинантных вирусов были зарегистрированы для использования в определенных странах.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Штаммы ВБН, используемые в коммерческих живых вирусных вакцинах, делятся на две группы: </w:t>
      </w:r>
      <w:proofErr w:type="spellStart"/>
      <w:r w:rsidRPr="00923AE6">
        <w:rPr>
          <w:color w:val="auto"/>
          <w:lang w:val="ru-RU"/>
        </w:rPr>
        <w:t>лентогенные</w:t>
      </w:r>
      <w:proofErr w:type="spellEnd"/>
      <w:r w:rsidRPr="00923AE6">
        <w:rPr>
          <w:color w:val="auto"/>
          <w:lang w:val="ru-RU"/>
        </w:rPr>
        <w:t xml:space="preserve"> вакцины, такие, как </w:t>
      </w:r>
      <w:proofErr w:type="spellStart"/>
      <w:r w:rsidRPr="00923AE6">
        <w:rPr>
          <w:color w:val="auto"/>
        </w:rPr>
        <w:t>Hitchner</w:t>
      </w:r>
      <w:proofErr w:type="spellEnd"/>
      <w:r w:rsidRPr="00923AE6">
        <w:rPr>
          <w:color w:val="auto"/>
          <w:lang w:val="ru-RU"/>
        </w:rPr>
        <w:t>-В</w:t>
      </w:r>
      <w:r w:rsidRPr="00923AE6">
        <w:rPr>
          <w:color w:val="auto"/>
          <w:vertAlign w:val="subscript"/>
          <w:lang w:val="ru-RU"/>
        </w:rPr>
        <w:t>1</w:t>
      </w:r>
      <w:r w:rsidRPr="00923AE6">
        <w:rPr>
          <w:color w:val="auto"/>
          <w:lang w:val="ru-RU"/>
        </w:rPr>
        <w:t xml:space="preserve">, </w:t>
      </w:r>
      <w:r w:rsidRPr="00923AE6">
        <w:rPr>
          <w:color w:val="auto"/>
        </w:rPr>
        <w:t>La</w:t>
      </w:r>
      <w:r w:rsidRPr="00923AE6">
        <w:rPr>
          <w:color w:val="auto"/>
          <w:lang w:val="ru-RU"/>
        </w:rPr>
        <w:t xml:space="preserve"> </w:t>
      </w:r>
      <w:proofErr w:type="spellStart"/>
      <w:r w:rsidRPr="00923AE6">
        <w:rPr>
          <w:color w:val="auto"/>
        </w:rPr>
        <w:t>Sota</w:t>
      </w:r>
      <w:proofErr w:type="spellEnd"/>
      <w:r w:rsidRPr="00923AE6">
        <w:rPr>
          <w:color w:val="auto"/>
          <w:lang w:val="ru-RU"/>
        </w:rPr>
        <w:t xml:space="preserve">, </w:t>
      </w:r>
      <w:r w:rsidRPr="00923AE6">
        <w:rPr>
          <w:color w:val="auto"/>
        </w:rPr>
        <w:t>V</w:t>
      </w:r>
      <w:r w:rsidRPr="00923AE6">
        <w:rPr>
          <w:color w:val="auto"/>
          <w:lang w:val="ru-RU"/>
        </w:rPr>
        <w:t xml:space="preserve">4, </w:t>
      </w:r>
      <w:r w:rsidRPr="00923AE6">
        <w:rPr>
          <w:color w:val="auto"/>
        </w:rPr>
        <w:t>NDW</w:t>
      </w:r>
      <w:r w:rsidRPr="00923AE6">
        <w:rPr>
          <w:color w:val="auto"/>
          <w:lang w:val="ru-RU"/>
        </w:rPr>
        <w:t xml:space="preserve">, </w:t>
      </w:r>
      <w:r w:rsidRPr="00923AE6">
        <w:rPr>
          <w:color w:val="auto"/>
        </w:rPr>
        <w:t>I</w:t>
      </w:r>
      <w:r w:rsidRPr="00923AE6">
        <w:rPr>
          <w:color w:val="auto"/>
          <w:lang w:val="ru-RU"/>
        </w:rPr>
        <w:t xml:space="preserve">2, и </w:t>
      </w:r>
      <w:proofErr w:type="spellStart"/>
      <w:r w:rsidRPr="00923AE6">
        <w:rPr>
          <w:color w:val="auto"/>
          <w:lang w:val="ru-RU"/>
        </w:rPr>
        <w:t>мезогенные</w:t>
      </w:r>
      <w:proofErr w:type="spellEnd"/>
      <w:r w:rsidRPr="00923AE6">
        <w:rPr>
          <w:color w:val="auto"/>
          <w:lang w:val="ru-RU"/>
        </w:rPr>
        <w:t xml:space="preserve"> вакцины, например, </w:t>
      </w:r>
      <w:proofErr w:type="spellStart"/>
      <w:r w:rsidRPr="00923AE6">
        <w:rPr>
          <w:color w:val="auto"/>
        </w:rPr>
        <w:t>Roakin</w:t>
      </w:r>
      <w:proofErr w:type="spellEnd"/>
      <w:r w:rsidRPr="00923AE6">
        <w:rPr>
          <w:color w:val="auto"/>
          <w:lang w:val="ru-RU"/>
        </w:rPr>
        <w:t xml:space="preserve">, </w:t>
      </w:r>
      <w:proofErr w:type="spellStart"/>
      <w:r w:rsidRPr="00923AE6">
        <w:rPr>
          <w:color w:val="auto"/>
        </w:rPr>
        <w:t>Mukteswar</w:t>
      </w:r>
      <w:proofErr w:type="spellEnd"/>
      <w:r w:rsidRPr="00923AE6">
        <w:rPr>
          <w:color w:val="auto"/>
          <w:lang w:val="ru-RU"/>
        </w:rPr>
        <w:t xml:space="preserve"> и </w:t>
      </w:r>
      <w:proofErr w:type="spellStart"/>
      <w:r w:rsidRPr="00923AE6">
        <w:rPr>
          <w:color w:val="auto"/>
        </w:rPr>
        <w:t>Komarov</w:t>
      </w:r>
      <w:proofErr w:type="spellEnd"/>
      <w:r w:rsidRPr="00923AE6">
        <w:rPr>
          <w:color w:val="auto"/>
          <w:lang w:val="ru-RU"/>
        </w:rPr>
        <w:t xml:space="preserve">. Штаммы из обеих групп отбирали и клонировали, чтобы соблюсти разнообразные определенные критерии для их производства и применения. Все вирусы </w:t>
      </w:r>
      <w:proofErr w:type="spellStart"/>
      <w:r w:rsidRPr="00923AE6">
        <w:rPr>
          <w:color w:val="auto"/>
          <w:lang w:val="ru-RU"/>
        </w:rPr>
        <w:t>мезогенных</w:t>
      </w:r>
      <w:proofErr w:type="spellEnd"/>
      <w:r w:rsidRPr="00923AE6">
        <w:rPr>
          <w:color w:val="auto"/>
          <w:lang w:val="ru-RU"/>
        </w:rPr>
        <w:t xml:space="preserve"> вакцин имеют две пары основных аминокислот у сайта разрезания </w:t>
      </w:r>
      <w:r w:rsidRPr="00923AE6">
        <w:rPr>
          <w:color w:val="auto"/>
        </w:rPr>
        <w:t>F</w:t>
      </w:r>
      <w:r w:rsidRPr="00923AE6">
        <w:rPr>
          <w:color w:val="auto"/>
          <w:lang w:val="ru-RU"/>
        </w:rPr>
        <w:t xml:space="preserve">0 и показатели </w:t>
      </w:r>
      <w:r w:rsidRPr="00923AE6">
        <w:rPr>
          <w:color w:val="auto"/>
        </w:rPr>
        <w:t>ICPI</w:t>
      </w:r>
      <w:r w:rsidRPr="00923AE6">
        <w:rPr>
          <w:color w:val="auto"/>
          <w:lang w:val="ru-RU"/>
        </w:rPr>
        <w:t xml:space="preserve"> около 1,4. Это означает, что инфекции птиц этими вирусами попадают в намеченную дефиницию БН (</w:t>
      </w:r>
      <w:r w:rsidR="00F0406C">
        <w:rPr>
          <w:color w:val="auto"/>
          <w:lang w:val="ru-RU"/>
        </w:rPr>
        <w:t>см. раздел 8</w:t>
      </w:r>
      <w:r w:rsidRPr="00923AE6">
        <w:rPr>
          <w:color w:val="auto"/>
          <w:lang w:val="ru-RU"/>
        </w:rPr>
        <w:t>), но поскольку эти вакцины, в основном, используются в странах, где болезнь Ньюкасла является эндемичной, это не препятствует их использованию. В США 9</w:t>
      </w:r>
      <w:r w:rsidRPr="00923AE6">
        <w:rPr>
          <w:color w:val="auto"/>
        </w:rPr>
        <w:t>CFR</w:t>
      </w:r>
      <w:r w:rsidRPr="00923AE6">
        <w:rPr>
          <w:color w:val="auto"/>
          <w:lang w:val="ru-RU"/>
        </w:rPr>
        <w:t xml:space="preserve"> 121.3</w:t>
      </w:r>
      <w:r w:rsidRPr="00923AE6">
        <w:rPr>
          <w:color w:val="auto"/>
        </w:rPr>
        <w:t>b</w:t>
      </w:r>
      <w:r w:rsidRPr="00923AE6">
        <w:rPr>
          <w:color w:val="auto"/>
          <w:lang w:val="ru-RU"/>
        </w:rPr>
        <w:t xml:space="preserve">.818 установлено, что штаммы ВБН с </w:t>
      </w:r>
      <w:r w:rsidRPr="00923AE6">
        <w:rPr>
          <w:color w:val="auto"/>
        </w:rPr>
        <w:t>ICPI</w:t>
      </w:r>
      <w:r w:rsidRPr="00923AE6">
        <w:rPr>
          <w:color w:val="auto"/>
          <w:lang w:val="ru-RU"/>
        </w:rPr>
        <w:t xml:space="preserve"> равным или превышающим 0,7, являются вирулентными и подлежащими регистрации, а </w:t>
      </w:r>
      <w:proofErr w:type="spellStart"/>
      <w:r w:rsidRPr="00923AE6">
        <w:rPr>
          <w:color w:val="auto"/>
          <w:lang w:val="ru-RU"/>
        </w:rPr>
        <w:t>изоляты</w:t>
      </w:r>
      <w:proofErr w:type="spellEnd"/>
      <w:r w:rsidRPr="00923AE6">
        <w:rPr>
          <w:color w:val="auto"/>
          <w:lang w:val="ru-RU"/>
        </w:rPr>
        <w:t xml:space="preserve"> ВБН низкой вирулентности следует использовать для изготовления вакцины. Европейский Союз в Решении Комиссии 93/152/ЕЕС (Европейская комиссия, 1993) утверждает, что для стандартных программ вакцинации против БН вирусы, используемые для приготовления живых ВБН вакцин, должны проходить тестирование в специальных условиях, и их </w:t>
      </w:r>
      <w:r w:rsidRPr="00923AE6">
        <w:rPr>
          <w:color w:val="auto"/>
        </w:rPr>
        <w:t>ICPI</w:t>
      </w:r>
      <w:r w:rsidRPr="00923AE6">
        <w:rPr>
          <w:color w:val="auto"/>
          <w:lang w:val="ru-RU"/>
        </w:rPr>
        <w:t xml:space="preserve"> должен быть ниже 0,4 или 0,5 в зависимости от вводимой дозы вакцины. В 2000 году Комиссия по биологическим стандартам МЭБ также заявила, что </w:t>
      </w:r>
      <w:r w:rsidRPr="00923AE6">
        <w:rPr>
          <w:color w:val="auto"/>
        </w:rPr>
        <w:t>ICPI</w:t>
      </w:r>
      <w:r w:rsidRPr="00923AE6">
        <w:rPr>
          <w:color w:val="auto"/>
          <w:lang w:val="ru-RU"/>
        </w:rPr>
        <w:t xml:space="preserve"> используемых вакцин должен быть &lt;0,7. Однако для того чтобы рассчитать вариабельность между исследованиями и лабораториями необходим небольшой запас, поэтому </w:t>
      </w:r>
      <w:r w:rsidRPr="00923AE6">
        <w:rPr>
          <w:color w:val="auto"/>
        </w:rPr>
        <w:t>ICPI</w:t>
      </w:r>
      <w:r w:rsidRPr="00923AE6">
        <w:rPr>
          <w:color w:val="auto"/>
          <w:lang w:val="ru-RU"/>
        </w:rPr>
        <w:t xml:space="preserve"> посевного вирусного материала вакцины не должен превышать 0,4.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Живые вирусные вакцины можно вводить птицам посредством добавления в питьевую воду, распыления крупными каплями (аэрозоль) или инстилляции </w:t>
      </w:r>
      <w:proofErr w:type="spellStart"/>
      <w:r w:rsidRPr="00923AE6">
        <w:rPr>
          <w:color w:val="auto"/>
          <w:lang w:val="ru-RU"/>
        </w:rPr>
        <w:t>интраназально</w:t>
      </w:r>
      <w:proofErr w:type="spellEnd"/>
      <w:r w:rsidRPr="00923AE6">
        <w:rPr>
          <w:color w:val="auto"/>
          <w:lang w:val="ru-RU"/>
        </w:rPr>
        <w:t xml:space="preserve"> или на конъюнктиву. Живая вакцина, включающая ВБН низкой вирулентности, для использования </w:t>
      </w:r>
      <w:r w:rsidRPr="00923AE6">
        <w:rPr>
          <w:i/>
          <w:color w:val="auto"/>
        </w:rPr>
        <w:t>in</w:t>
      </w:r>
      <w:r w:rsidRPr="00923AE6">
        <w:rPr>
          <w:i/>
          <w:color w:val="auto"/>
          <w:lang w:val="ru-RU"/>
        </w:rPr>
        <w:t xml:space="preserve"> </w:t>
      </w:r>
      <w:proofErr w:type="spellStart"/>
      <w:r w:rsidRPr="00923AE6">
        <w:rPr>
          <w:i/>
          <w:color w:val="auto"/>
        </w:rPr>
        <w:t>ovo</w:t>
      </w:r>
      <w:proofErr w:type="spellEnd"/>
      <w:r w:rsidRPr="00923AE6">
        <w:rPr>
          <w:color w:val="auto"/>
          <w:lang w:val="ru-RU"/>
        </w:rPr>
        <w:t xml:space="preserve"> зарегистрировали в США. Некоторые </w:t>
      </w:r>
      <w:proofErr w:type="spellStart"/>
      <w:r w:rsidRPr="00923AE6">
        <w:rPr>
          <w:color w:val="auto"/>
          <w:lang w:val="ru-RU"/>
        </w:rPr>
        <w:t>мезогенные</w:t>
      </w:r>
      <w:proofErr w:type="spellEnd"/>
      <w:r w:rsidRPr="00923AE6">
        <w:rPr>
          <w:color w:val="auto"/>
          <w:lang w:val="ru-RU"/>
        </w:rPr>
        <w:t xml:space="preserve"> штаммы вводят внутрь кожи в перепонку крыла. Созданы вакцины для получения оптимальных результатов при введении их специальными способами.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Инактивированные вакцины значительно дороже живых вакцин, и их использование предполагает обработку и введение отдельным птицам. Вакцины готовят из аллантоисной жидкости, </w:t>
      </w:r>
      <w:proofErr w:type="spellStart"/>
      <w:r w:rsidRPr="00923AE6">
        <w:rPr>
          <w:color w:val="auto"/>
          <w:lang w:val="ru-RU"/>
        </w:rPr>
        <w:t>инфекционность</w:t>
      </w:r>
      <w:proofErr w:type="spellEnd"/>
      <w:r w:rsidRPr="00923AE6">
        <w:rPr>
          <w:color w:val="auto"/>
          <w:lang w:val="ru-RU"/>
        </w:rPr>
        <w:t xml:space="preserve"> которой была </w:t>
      </w:r>
      <w:proofErr w:type="spellStart"/>
      <w:r w:rsidRPr="00923AE6">
        <w:rPr>
          <w:color w:val="auto"/>
          <w:lang w:val="ru-RU"/>
        </w:rPr>
        <w:t>инактивированна</w:t>
      </w:r>
      <w:proofErr w:type="spellEnd"/>
      <w:r w:rsidRPr="00923AE6">
        <w:rPr>
          <w:color w:val="auto"/>
          <w:lang w:val="ru-RU"/>
        </w:rPr>
        <w:t xml:space="preserve"> посредством добавления формальдегида или </w:t>
      </w:r>
      <w:proofErr w:type="spellStart"/>
      <w:r w:rsidRPr="00923AE6">
        <w:rPr>
          <w:color w:val="auto"/>
          <w:lang w:val="ru-RU"/>
        </w:rPr>
        <w:t>бетапропиолактона</w:t>
      </w:r>
      <w:proofErr w:type="spellEnd"/>
      <w:r w:rsidRPr="00923AE6">
        <w:rPr>
          <w:color w:val="auto"/>
          <w:lang w:val="ru-RU"/>
        </w:rPr>
        <w:t xml:space="preserve">. Все это смешивается с минеральным или </w:t>
      </w:r>
      <w:r w:rsidRPr="00923AE6">
        <w:rPr>
          <w:color w:val="auto"/>
          <w:lang w:val="ru-RU"/>
        </w:rPr>
        <w:lastRenderedPageBreak/>
        <w:t xml:space="preserve">растительным маслом до получения эмульсии, и вводится внутримышечно или подкожно. Таким образом, каждая птица получает стандартную дозу. При этом не наблюдается ни последующего распространения вируса, ни побочных респираторных реакций. Несмотря на то, что как вирулентные, так и </w:t>
      </w:r>
      <w:proofErr w:type="spellStart"/>
      <w:r w:rsidRPr="00923AE6">
        <w:rPr>
          <w:color w:val="auto"/>
          <w:lang w:val="ru-RU"/>
        </w:rPr>
        <w:t>авирулентные</w:t>
      </w:r>
      <w:proofErr w:type="spellEnd"/>
      <w:r w:rsidRPr="00923AE6">
        <w:rPr>
          <w:color w:val="auto"/>
          <w:lang w:val="ru-RU"/>
        </w:rPr>
        <w:t xml:space="preserve"> штаммы используются в качестве посевных вирусов, с точки зрения контроля безопасности, наиболее подходящим представляется использование </w:t>
      </w:r>
      <w:proofErr w:type="spellStart"/>
      <w:r w:rsidRPr="00923AE6">
        <w:rPr>
          <w:color w:val="auto"/>
          <w:lang w:val="ru-RU"/>
        </w:rPr>
        <w:t>авирулентных</w:t>
      </w:r>
      <w:proofErr w:type="spellEnd"/>
      <w:r w:rsidRPr="00923AE6">
        <w:rPr>
          <w:color w:val="auto"/>
          <w:lang w:val="ru-RU"/>
        </w:rPr>
        <w:t xml:space="preserve"> штаммов. Поскольку после введения размножение вируса не происходит, для иммунизации требуется гораздо большее количество антигенов, чем для вакцинации живым вирусом.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Продолжительность иммунитета зависит от выбранной программы вакцинации. Одним из наиболее существенных факторов, которые оказывают влияние на выбор программы вакцинации – это уровень материнского иммунитета у молодых цыплят, который может варьировать на разных фермах, в разных партиях, и у отдельных цыплят. По этой причине, применяют одну их нескольких стратегий. Либо птиц не вакцинируют до возраста 2-4 недель, когда большинство из них восприимчивы, либо суточных цыплят вакцинируют посредством инстилляции на конъюнктиву или распылением. Это приводит к активному укоренению инфекции у некоторых птиц, которая будет сохраняться до тех пор, пока не ослабеет материнский иммунитет. Через 2-4 недели проводится повторная вакцинация. Вакцинация полностью восприимчивых суточных цыплят, даже самыми слабыми из живых вакцин, может привести к респираторным болезням, особенно в том случае, если присутствует большое количество широко распространенных патогенных бактерий. </w:t>
      </w:r>
    </w:p>
    <w:p w:rsidR="00536CB9" w:rsidRPr="00923AE6" w:rsidRDefault="00536CB9" w:rsidP="00BC6EB2">
      <w:pPr>
        <w:spacing w:after="0" w:line="240" w:lineRule="auto"/>
        <w:ind w:right="0" w:firstLine="557"/>
        <w:rPr>
          <w:color w:val="auto"/>
          <w:lang w:val="ru-RU"/>
        </w:rPr>
      </w:pPr>
      <w:r w:rsidRPr="00923AE6">
        <w:rPr>
          <w:color w:val="auto"/>
          <w:lang w:val="ru-RU"/>
        </w:rPr>
        <w:t>Ревакцинацию необходимо проводить с достаточно частыми интервалами с целью поддержания адекватного иммунитета. При осуществлении программ вакцинации часто применяются немного более патогенные живые вирусные вакцины, повышающие иммунитет, а не те вакцины, которые использовались изначально. Эти более патогенные живые вакцины также могут быть использованы после первичной вакцинации инактивированными масляными эмульсионными вакцинами. Несушки с высокими серологическими титрами ВБН защищены от снижения яйценоскости и от снижения качества яиц (яйца без скорлупы, яйца с мягкой скорлупой, обесцвеченные яйца) (</w:t>
      </w:r>
      <w:r w:rsidRPr="00923AE6">
        <w:rPr>
          <w:color w:val="auto"/>
        </w:rPr>
        <w:t>Brown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2019). Уровень гомологии между штаммом вакцины и полевым вирусом может повлиять на степень защиты от снижения производства яиц (</w:t>
      </w:r>
      <w:r w:rsidRPr="00923AE6">
        <w:rPr>
          <w:color w:val="auto"/>
        </w:rPr>
        <w:t>Cho</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2008). </w:t>
      </w:r>
    </w:p>
    <w:p w:rsidR="00536CB9" w:rsidRPr="00923AE6" w:rsidRDefault="00536CB9" w:rsidP="00BC6EB2">
      <w:pPr>
        <w:spacing w:after="0" w:line="240" w:lineRule="auto"/>
        <w:ind w:right="0" w:firstLine="557"/>
        <w:rPr>
          <w:color w:val="auto"/>
          <w:lang w:val="ru-RU"/>
        </w:rPr>
      </w:pPr>
      <w:r w:rsidRPr="00923AE6">
        <w:rPr>
          <w:color w:val="auto"/>
          <w:lang w:val="ru-RU"/>
        </w:rPr>
        <w:t>При разработке программы вакцинации необходимо уделять особое внимание типу используемой вакцины, иммунному статусу и статусу по болезни птиц, которых необходимо вакцинировать, и уровню защиты, требуемому в связи с любой возможностью инфицирования полевым вирусом в местных условиях (</w:t>
      </w:r>
      <w:r w:rsidRPr="00923AE6">
        <w:rPr>
          <w:color w:val="auto"/>
        </w:rPr>
        <w:t>Brown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2019). Здесь перечислены два примера программ вакцинации, которые могут быть использованы при разных </w:t>
      </w:r>
      <w:proofErr w:type="spellStart"/>
      <w:r w:rsidRPr="00923AE6">
        <w:rPr>
          <w:color w:val="auto"/>
          <w:lang w:val="ru-RU"/>
        </w:rPr>
        <w:t>зоосанитарных</w:t>
      </w:r>
      <w:proofErr w:type="spellEnd"/>
      <w:r w:rsidRPr="00923AE6">
        <w:rPr>
          <w:color w:val="auto"/>
          <w:lang w:val="ru-RU"/>
        </w:rPr>
        <w:t xml:space="preserve"> условиях. В отношении первого примера, в случае, когда болезнь проявляется в спорадической и слабой форме, предлагается установить следующий порядок вакцинации: введение живой вакцины </w:t>
      </w:r>
      <w:proofErr w:type="spellStart"/>
      <w:r w:rsidRPr="00923AE6">
        <w:rPr>
          <w:color w:val="auto"/>
        </w:rPr>
        <w:t>Hitchner</w:t>
      </w:r>
      <w:proofErr w:type="spellEnd"/>
      <w:r w:rsidRPr="00923AE6">
        <w:rPr>
          <w:color w:val="auto"/>
          <w:lang w:val="ru-RU"/>
        </w:rPr>
        <w:t>-В</w:t>
      </w:r>
      <w:r w:rsidRPr="00923AE6">
        <w:rPr>
          <w:color w:val="auto"/>
          <w:sz w:val="16"/>
          <w:lang w:val="ru-RU"/>
        </w:rPr>
        <w:t>1</w:t>
      </w:r>
      <w:r w:rsidRPr="00923AE6">
        <w:rPr>
          <w:color w:val="auto"/>
          <w:lang w:val="ru-RU"/>
        </w:rPr>
        <w:t xml:space="preserve"> на конъюнктиву или посредством распыления суточным цыплятам; введение живых вакцин </w:t>
      </w:r>
      <w:proofErr w:type="spellStart"/>
      <w:r w:rsidRPr="00923AE6">
        <w:rPr>
          <w:color w:val="auto"/>
        </w:rPr>
        <w:t>Hitchner</w:t>
      </w:r>
      <w:proofErr w:type="spellEnd"/>
      <w:r w:rsidRPr="00923AE6">
        <w:rPr>
          <w:color w:val="auto"/>
          <w:lang w:val="ru-RU"/>
        </w:rPr>
        <w:t xml:space="preserve"> – В</w:t>
      </w:r>
      <w:r w:rsidRPr="00923AE6">
        <w:rPr>
          <w:color w:val="auto"/>
          <w:sz w:val="16"/>
          <w:lang w:val="ru-RU"/>
        </w:rPr>
        <w:t xml:space="preserve">1 </w:t>
      </w:r>
      <w:proofErr w:type="gramStart"/>
      <w:r w:rsidRPr="00923AE6">
        <w:rPr>
          <w:color w:val="auto"/>
          <w:lang w:val="ru-RU"/>
        </w:rPr>
        <w:t xml:space="preserve">или </w:t>
      </w:r>
      <w:r w:rsidRPr="00923AE6">
        <w:rPr>
          <w:color w:val="auto"/>
          <w:sz w:val="16"/>
          <w:lang w:val="ru-RU"/>
        </w:rPr>
        <w:t xml:space="preserve"> </w:t>
      </w:r>
      <w:r w:rsidRPr="00923AE6">
        <w:rPr>
          <w:color w:val="auto"/>
        </w:rPr>
        <w:t>La</w:t>
      </w:r>
      <w:proofErr w:type="gramEnd"/>
      <w:r w:rsidRPr="00923AE6">
        <w:rPr>
          <w:color w:val="auto"/>
          <w:lang w:val="ru-RU"/>
        </w:rPr>
        <w:t xml:space="preserve"> </w:t>
      </w:r>
      <w:proofErr w:type="spellStart"/>
      <w:r w:rsidRPr="00923AE6">
        <w:rPr>
          <w:color w:val="auto"/>
        </w:rPr>
        <w:t>Sota</w:t>
      </w:r>
      <w:proofErr w:type="spellEnd"/>
      <w:r w:rsidRPr="00923AE6">
        <w:rPr>
          <w:color w:val="auto"/>
          <w:lang w:val="ru-RU"/>
        </w:rPr>
        <w:t xml:space="preserve"> в возрасте 18-21 дней с питьевой водой; введение живой вакцины </w:t>
      </w:r>
      <w:r w:rsidRPr="00923AE6">
        <w:rPr>
          <w:color w:val="auto"/>
        </w:rPr>
        <w:t>La</w:t>
      </w:r>
      <w:r w:rsidRPr="00923AE6">
        <w:rPr>
          <w:color w:val="auto"/>
          <w:lang w:val="ru-RU"/>
        </w:rPr>
        <w:t xml:space="preserve"> </w:t>
      </w:r>
      <w:proofErr w:type="spellStart"/>
      <w:r w:rsidRPr="00923AE6">
        <w:rPr>
          <w:color w:val="auto"/>
        </w:rPr>
        <w:t>Sota</w:t>
      </w:r>
      <w:proofErr w:type="spellEnd"/>
      <w:r w:rsidRPr="00923AE6">
        <w:rPr>
          <w:color w:val="auto"/>
          <w:lang w:val="ru-RU"/>
        </w:rPr>
        <w:t xml:space="preserve"> с питьевой водой в возрасте 10 недель и инактивированной масляной эмульсионной вакцины в начале периода яйцекладки. Для второго примера, при тяжелой форме болезни и ее широком распространении, применяется тот же протокол до 21 дня, затем следует ревакцинация в возрасте 35-42 дней живой вакциной </w:t>
      </w:r>
      <w:r w:rsidRPr="00923AE6">
        <w:rPr>
          <w:color w:val="auto"/>
        </w:rPr>
        <w:t>La</w:t>
      </w:r>
      <w:r w:rsidRPr="00923AE6">
        <w:rPr>
          <w:color w:val="auto"/>
          <w:lang w:val="ru-RU"/>
        </w:rPr>
        <w:t xml:space="preserve"> </w:t>
      </w:r>
      <w:proofErr w:type="spellStart"/>
      <w:r w:rsidRPr="00923AE6">
        <w:rPr>
          <w:color w:val="auto"/>
        </w:rPr>
        <w:t>Sota</w:t>
      </w:r>
      <w:proofErr w:type="spellEnd"/>
      <w:r w:rsidRPr="00923AE6">
        <w:rPr>
          <w:color w:val="auto"/>
          <w:lang w:val="ru-RU"/>
        </w:rPr>
        <w:t xml:space="preserve">, вводимой с питьевой водой, или в виде аэрозоля; в возрасте 10 недель птицам повторно вводят инактивированную вакцину (или </w:t>
      </w:r>
      <w:proofErr w:type="spellStart"/>
      <w:r w:rsidRPr="00923AE6">
        <w:rPr>
          <w:color w:val="auto"/>
          <w:lang w:val="ru-RU"/>
        </w:rPr>
        <w:t>мезогенную</w:t>
      </w:r>
      <w:proofErr w:type="spellEnd"/>
      <w:r w:rsidRPr="00923AE6">
        <w:rPr>
          <w:color w:val="auto"/>
          <w:lang w:val="ru-RU"/>
        </w:rPr>
        <w:t xml:space="preserve"> живую вакцину), эту процедуру повторяют в начале периода яйцекладки (</w:t>
      </w:r>
      <w:r w:rsidRPr="00923AE6">
        <w:rPr>
          <w:color w:val="auto"/>
        </w:rPr>
        <w:t>Brown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2019). Первый протокол применим к странам, где вирулентный ВБН не является эндемичным, и предназначен для снижения потерь производства благодаря использованию более слабой вакцины в период первичной вакцинации. Принимая во </w:t>
      </w:r>
      <w:r w:rsidRPr="00923AE6">
        <w:rPr>
          <w:color w:val="auto"/>
          <w:lang w:val="ru-RU"/>
        </w:rPr>
        <w:lastRenderedPageBreak/>
        <w:t xml:space="preserve">внимание возможные ограничения по вакцинации против БН, особенно в отношении живых вакцин, необходимо </w:t>
      </w:r>
      <w:proofErr w:type="spellStart"/>
      <w:r w:rsidRPr="00923AE6">
        <w:rPr>
          <w:color w:val="auto"/>
          <w:lang w:val="ru-RU"/>
        </w:rPr>
        <w:t>валидировать</w:t>
      </w:r>
      <w:proofErr w:type="spellEnd"/>
      <w:r w:rsidRPr="00923AE6">
        <w:rPr>
          <w:color w:val="auto"/>
          <w:lang w:val="ru-RU"/>
        </w:rPr>
        <w:t xml:space="preserve"> иммунизацию вакцинированного стада с помощью серологического тестирования. Независимо от применяемой системы тестирования, т.е. ИФА или РТГА, гуморальный иммунный ответ должен быть продемонстрирован на уровне стада.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Когда для оценки иммунного ответа после вакцинации используют РТГА, необходимо иметь в виду, что титры РТГА сильно зависят от качества вакцины, способе и методе введения, факторов окружающей среды и индивидуальных факторов, а также от вида птицы (например, обычно РТГА ответ некоторых видов, таких как индейки или голуби, ниже, чем ответ кур). Также рекомендуется инактивировать неспецифических </w:t>
      </w:r>
      <w:proofErr w:type="spellStart"/>
      <w:r w:rsidRPr="00923AE6">
        <w:rPr>
          <w:color w:val="auto"/>
          <w:lang w:val="ru-RU"/>
        </w:rPr>
        <w:t>гемагглютинирующих</w:t>
      </w:r>
      <w:proofErr w:type="spellEnd"/>
      <w:r w:rsidRPr="00923AE6">
        <w:rPr>
          <w:color w:val="auto"/>
          <w:lang w:val="ru-RU"/>
        </w:rPr>
        <w:t xml:space="preserve"> возбудителей, которые часто присутствуют в сыворотке некоторых видов птицы, таких как дичь (фазан, куропатка и т.д.), перепелки, страусы и цесарки, путем термической обработки на водяной бане при температуре 56°С в течение 30 минут.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Единичная вакцинация живым </w:t>
      </w:r>
      <w:proofErr w:type="spellStart"/>
      <w:r w:rsidRPr="00923AE6">
        <w:rPr>
          <w:color w:val="auto"/>
          <w:lang w:val="ru-RU"/>
        </w:rPr>
        <w:t>лентогенным</w:t>
      </w:r>
      <w:proofErr w:type="spellEnd"/>
      <w:r w:rsidRPr="00923AE6">
        <w:rPr>
          <w:color w:val="auto"/>
          <w:lang w:val="ru-RU"/>
        </w:rPr>
        <w:t xml:space="preserve"> вирусом может продуцировать ответ у восприимчивых птиц на уровне 4-6 </w:t>
      </w:r>
      <w:r w:rsidRPr="00923AE6">
        <w:rPr>
          <w:color w:val="auto"/>
        </w:rPr>
        <w:t>log</w:t>
      </w:r>
      <w:r w:rsidRPr="00923AE6">
        <w:rPr>
          <w:color w:val="auto"/>
          <w:sz w:val="16"/>
          <w:lang w:val="ru-RU"/>
        </w:rPr>
        <w:t>2</w:t>
      </w:r>
      <w:r w:rsidRPr="00923AE6">
        <w:rPr>
          <w:color w:val="auto"/>
          <w:lang w:val="ru-RU"/>
        </w:rPr>
        <w:t xml:space="preserve">, а титры РТГА 11 </w:t>
      </w:r>
      <w:r w:rsidRPr="00923AE6">
        <w:rPr>
          <w:color w:val="auto"/>
        </w:rPr>
        <w:t>log</w:t>
      </w:r>
      <w:r w:rsidRPr="00923AE6">
        <w:rPr>
          <w:color w:val="auto"/>
          <w:sz w:val="16"/>
          <w:lang w:val="ru-RU"/>
        </w:rPr>
        <w:t xml:space="preserve">2 </w:t>
      </w:r>
      <w:r w:rsidRPr="00923AE6">
        <w:rPr>
          <w:color w:val="auto"/>
          <w:lang w:val="ru-RU"/>
        </w:rPr>
        <w:t xml:space="preserve">и выше можно получить, следуя программе вакцинации, которая включает </w:t>
      </w:r>
      <w:proofErr w:type="spellStart"/>
      <w:r w:rsidRPr="00923AE6">
        <w:rPr>
          <w:color w:val="auto"/>
          <w:lang w:val="ru-RU"/>
        </w:rPr>
        <w:t>масляно</w:t>
      </w:r>
      <w:proofErr w:type="spellEnd"/>
      <w:r w:rsidRPr="00923AE6">
        <w:rPr>
          <w:color w:val="auto"/>
          <w:lang w:val="ru-RU"/>
        </w:rPr>
        <w:t xml:space="preserve">-эмульсионную вакцину. Фактические полученные титры и их отношение к защите и продолжительности иммунитета стада и программе сложно предсказать. Вариации титров РТГА могут возникнуть из-за неспецифических факторов, например, из-за антигенных корреляций инфекция другими </w:t>
      </w:r>
      <w:r w:rsidRPr="00923AE6">
        <w:rPr>
          <w:color w:val="auto"/>
        </w:rPr>
        <w:t>AMPV</w:t>
      </w:r>
      <w:r w:rsidRPr="00923AE6">
        <w:rPr>
          <w:color w:val="auto"/>
          <w:lang w:val="ru-RU"/>
        </w:rPr>
        <w:t xml:space="preserve"> (например, </w:t>
      </w:r>
      <w:r w:rsidRPr="00923AE6">
        <w:rPr>
          <w:color w:val="auto"/>
        </w:rPr>
        <w:t>AMPV</w:t>
      </w:r>
      <w:r w:rsidRPr="00923AE6">
        <w:rPr>
          <w:color w:val="auto"/>
          <w:lang w:val="ru-RU"/>
        </w:rPr>
        <w:t xml:space="preserve">-3) может привести к значительному увеличению титров к ВБН. Титр РТГА также зависит от характеристик используемого антигена. Например, использование гомологичного антигена </w:t>
      </w:r>
      <w:r w:rsidRPr="00923AE6">
        <w:rPr>
          <w:color w:val="auto"/>
        </w:rPr>
        <w:t>La</w:t>
      </w:r>
      <w:r w:rsidRPr="00923AE6">
        <w:rPr>
          <w:color w:val="auto"/>
          <w:lang w:val="ru-RU"/>
        </w:rPr>
        <w:t xml:space="preserve"> </w:t>
      </w:r>
      <w:proofErr w:type="spellStart"/>
      <w:r w:rsidRPr="00923AE6">
        <w:rPr>
          <w:color w:val="auto"/>
        </w:rPr>
        <w:t>Sota</w:t>
      </w:r>
      <w:proofErr w:type="spellEnd"/>
      <w:r w:rsidRPr="00923AE6">
        <w:rPr>
          <w:color w:val="auto"/>
          <w:lang w:val="ru-RU"/>
        </w:rPr>
        <w:t xml:space="preserve"> в РТГА после вакцинации вирусом привело к значительному увеличению титров, по сравнению с </w:t>
      </w:r>
      <w:proofErr w:type="spellStart"/>
      <w:r w:rsidRPr="00923AE6">
        <w:rPr>
          <w:color w:val="auto"/>
          <w:lang w:val="ru-RU"/>
        </w:rPr>
        <w:t>гетерологичным</w:t>
      </w:r>
      <w:proofErr w:type="spellEnd"/>
      <w:r w:rsidRPr="00923AE6">
        <w:rPr>
          <w:color w:val="auto"/>
          <w:lang w:val="ru-RU"/>
        </w:rPr>
        <w:t xml:space="preserve"> вирусом </w:t>
      </w:r>
      <w:r w:rsidRPr="00923AE6">
        <w:rPr>
          <w:color w:val="auto"/>
        </w:rPr>
        <w:t>Ulster</w:t>
      </w:r>
      <w:r w:rsidRPr="00923AE6">
        <w:rPr>
          <w:color w:val="auto"/>
          <w:lang w:val="ru-RU"/>
        </w:rPr>
        <w:t xml:space="preserve"> (</w:t>
      </w:r>
      <w:r w:rsidRPr="00923AE6">
        <w:rPr>
          <w:color w:val="auto"/>
        </w:rPr>
        <w:t>Maas</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1998). Более того, </w:t>
      </w:r>
      <w:proofErr w:type="spellStart"/>
      <w:r w:rsidRPr="00923AE6">
        <w:rPr>
          <w:color w:val="auto"/>
          <w:lang w:val="ru-RU"/>
        </w:rPr>
        <w:t>референтные</w:t>
      </w:r>
      <w:proofErr w:type="spellEnd"/>
      <w:r w:rsidRPr="00923AE6">
        <w:rPr>
          <w:color w:val="auto"/>
          <w:lang w:val="ru-RU"/>
        </w:rPr>
        <w:t xml:space="preserve"> антигены, продуцированные историческими штаммами, могут снизить чувствительность реакции РТГА, которая используется для обнаружения антител против вирусов БН, циркулирующих в настоящее время. По этой причине важно расследовать антигенное родство между используемым в лаборатории антигеном и циркулирующими в настоящее время вирусами, и между вакцинными штаммами и </w:t>
      </w:r>
      <w:proofErr w:type="spellStart"/>
      <w:r w:rsidRPr="00923AE6">
        <w:rPr>
          <w:color w:val="auto"/>
          <w:lang w:val="ru-RU"/>
        </w:rPr>
        <w:t>референтными</w:t>
      </w:r>
      <w:proofErr w:type="spellEnd"/>
      <w:r w:rsidRPr="00923AE6">
        <w:rPr>
          <w:color w:val="auto"/>
          <w:lang w:val="ru-RU"/>
        </w:rPr>
        <w:t xml:space="preserve"> антигенами ГА, чтобы избежать ошибки при оценке титров антител сыворотки. </w:t>
      </w:r>
    </w:p>
    <w:p w:rsidR="00536CB9" w:rsidRPr="00923AE6" w:rsidRDefault="00536CB9" w:rsidP="00BC6EB2">
      <w:pPr>
        <w:spacing w:after="0" w:line="240" w:lineRule="auto"/>
        <w:ind w:right="0" w:firstLine="557"/>
        <w:jc w:val="left"/>
        <w:rPr>
          <w:color w:val="auto"/>
          <w:lang w:val="ru-RU"/>
        </w:rPr>
      </w:pPr>
    </w:p>
    <w:p w:rsidR="00536CB9" w:rsidRPr="00BC6EB2" w:rsidRDefault="00F46BFA" w:rsidP="00BC6EB2">
      <w:pPr>
        <w:spacing w:after="0" w:line="240" w:lineRule="auto"/>
        <w:ind w:firstLine="557"/>
        <w:rPr>
          <w:b/>
          <w:color w:val="auto"/>
          <w:lang w:val="ru-RU"/>
        </w:rPr>
      </w:pPr>
      <w:r>
        <w:rPr>
          <w:b/>
          <w:color w:val="auto"/>
          <w:lang w:val="ru-RU"/>
        </w:rPr>
        <w:t>4.2</w:t>
      </w:r>
      <w:r w:rsidR="00536CB9" w:rsidRPr="00BC6EB2">
        <w:rPr>
          <w:b/>
          <w:color w:val="auto"/>
          <w:lang w:val="ru-RU"/>
        </w:rPr>
        <w:t xml:space="preserve"> План производства и минимальные требования для стандартных вакцин </w:t>
      </w:r>
    </w:p>
    <w:p w:rsidR="00BC6EB2" w:rsidRDefault="00BC6EB2" w:rsidP="00BC6EB2">
      <w:pPr>
        <w:spacing w:after="0" w:line="240" w:lineRule="auto"/>
        <w:ind w:firstLine="557"/>
        <w:rPr>
          <w:b/>
          <w:color w:val="auto"/>
          <w:lang w:val="ru-RU"/>
        </w:rPr>
      </w:pPr>
    </w:p>
    <w:p w:rsidR="00536CB9" w:rsidRPr="00BC6EB2" w:rsidRDefault="00F46BFA" w:rsidP="00BC6EB2">
      <w:pPr>
        <w:spacing w:after="0" w:line="240" w:lineRule="auto"/>
        <w:ind w:firstLine="557"/>
        <w:rPr>
          <w:b/>
          <w:color w:val="auto"/>
          <w:lang w:val="ru-RU"/>
        </w:rPr>
      </w:pPr>
      <w:r>
        <w:rPr>
          <w:b/>
          <w:color w:val="auto"/>
          <w:lang w:val="ru-RU"/>
        </w:rPr>
        <w:t>4</w:t>
      </w:r>
      <w:r w:rsidR="00BC6EB2">
        <w:rPr>
          <w:b/>
          <w:color w:val="auto"/>
          <w:lang w:val="ru-RU"/>
        </w:rPr>
        <w:t>.</w:t>
      </w:r>
      <w:r w:rsidR="00536CB9" w:rsidRPr="00BC6EB2">
        <w:rPr>
          <w:b/>
          <w:color w:val="auto"/>
          <w:lang w:val="ru-RU"/>
        </w:rPr>
        <w:t xml:space="preserve">2.1. Характеристика посевного материала </w:t>
      </w:r>
    </w:p>
    <w:p w:rsidR="00536CB9" w:rsidRPr="00BC6EB2" w:rsidRDefault="00F46BFA" w:rsidP="00BC6EB2">
      <w:pPr>
        <w:spacing w:after="0" w:line="240" w:lineRule="auto"/>
        <w:ind w:firstLine="557"/>
        <w:rPr>
          <w:b/>
          <w:color w:val="auto"/>
          <w:lang w:val="ru-RU"/>
        </w:rPr>
      </w:pPr>
      <w:r>
        <w:rPr>
          <w:b/>
          <w:color w:val="auto"/>
          <w:lang w:val="ru-RU"/>
        </w:rPr>
        <w:t>4</w:t>
      </w:r>
      <w:r w:rsidR="00BC6EB2">
        <w:rPr>
          <w:b/>
          <w:color w:val="auto"/>
          <w:lang w:val="ru-RU"/>
        </w:rPr>
        <w:t>.</w:t>
      </w:r>
      <w:r w:rsidR="00536CB9" w:rsidRPr="00BC6EB2">
        <w:rPr>
          <w:b/>
          <w:color w:val="auto"/>
          <w:lang w:val="ru-RU"/>
        </w:rPr>
        <w:t xml:space="preserve">2.1.1. Биологические характеристики </w:t>
      </w:r>
    </w:p>
    <w:p w:rsidR="00536CB9" w:rsidRPr="00923AE6" w:rsidRDefault="00536CB9" w:rsidP="00BC6EB2">
      <w:pPr>
        <w:spacing w:line="240" w:lineRule="auto"/>
        <w:ind w:right="0" w:firstLine="557"/>
        <w:rPr>
          <w:color w:val="auto"/>
          <w:lang w:val="ru-RU"/>
        </w:rPr>
      </w:pPr>
      <w:r w:rsidRPr="00923AE6">
        <w:rPr>
          <w:color w:val="auto"/>
          <w:lang w:val="ru-RU"/>
        </w:rPr>
        <w:t xml:space="preserve">Первый принцип, который необходимо учитывать, при выборе штамма для живой вирусной вакцины против БН – тот факт, будет ли она использована как первичная или вторичная вакцина, при этом большое значение имеет ее патогенность. Методы применения и частота использования также являются важными факторами, которые нужно учитывать. В целом, более </w:t>
      </w:r>
      <w:proofErr w:type="spellStart"/>
      <w:r w:rsidRPr="00923AE6">
        <w:rPr>
          <w:color w:val="auto"/>
          <w:lang w:val="ru-RU"/>
        </w:rPr>
        <w:t>иммуногенные</w:t>
      </w:r>
      <w:proofErr w:type="spellEnd"/>
      <w:r w:rsidRPr="00923AE6">
        <w:rPr>
          <w:color w:val="auto"/>
          <w:lang w:val="ru-RU"/>
        </w:rPr>
        <w:t xml:space="preserve"> живые вакцины являются более вирулентными, и таким образом, существует большая вероятность возникновения побочных эффектов. Например, вакцинация штаммом </w:t>
      </w:r>
      <w:r w:rsidRPr="00923AE6">
        <w:rPr>
          <w:color w:val="auto"/>
        </w:rPr>
        <w:t>La</w:t>
      </w:r>
      <w:r w:rsidRPr="00923AE6">
        <w:rPr>
          <w:color w:val="auto"/>
          <w:lang w:val="ru-RU"/>
        </w:rPr>
        <w:t xml:space="preserve"> </w:t>
      </w:r>
      <w:proofErr w:type="spellStart"/>
      <w:r w:rsidRPr="00923AE6">
        <w:rPr>
          <w:color w:val="auto"/>
        </w:rPr>
        <w:t>Sota</w:t>
      </w:r>
      <w:proofErr w:type="spellEnd"/>
      <w:r w:rsidRPr="00923AE6">
        <w:rPr>
          <w:color w:val="auto"/>
          <w:lang w:val="ru-RU"/>
        </w:rPr>
        <w:t xml:space="preserve"> вызывает больше проблем у молодых восприимчивых птиц, чем штамм </w:t>
      </w:r>
      <w:r w:rsidRPr="00923AE6">
        <w:rPr>
          <w:color w:val="auto"/>
        </w:rPr>
        <w:t>Hitcher</w:t>
      </w:r>
      <w:r w:rsidRPr="00923AE6">
        <w:rPr>
          <w:color w:val="auto"/>
          <w:lang w:val="ru-RU"/>
        </w:rPr>
        <w:t>-</w:t>
      </w:r>
      <w:r w:rsidRPr="00923AE6">
        <w:rPr>
          <w:color w:val="auto"/>
        </w:rPr>
        <w:t>B</w:t>
      </w:r>
      <w:r w:rsidRPr="00923AE6">
        <w:rPr>
          <w:color w:val="auto"/>
          <w:sz w:val="16"/>
          <w:lang w:val="ru-RU"/>
        </w:rPr>
        <w:t>1</w:t>
      </w:r>
      <w:r w:rsidRPr="00923AE6">
        <w:rPr>
          <w:color w:val="auto"/>
          <w:lang w:val="ru-RU"/>
        </w:rPr>
        <w:t xml:space="preserve">, вакцины, основанные на </w:t>
      </w:r>
      <w:r w:rsidRPr="00923AE6">
        <w:rPr>
          <w:color w:val="auto"/>
        </w:rPr>
        <w:t>Ulster</w:t>
      </w:r>
      <w:r w:rsidRPr="00923AE6">
        <w:rPr>
          <w:color w:val="auto"/>
          <w:lang w:val="ru-RU"/>
        </w:rPr>
        <w:t xml:space="preserve"> или специфические клоны </w:t>
      </w:r>
      <w:r w:rsidRPr="00923AE6">
        <w:rPr>
          <w:color w:val="auto"/>
        </w:rPr>
        <w:t>La</w:t>
      </w:r>
      <w:r w:rsidRPr="00923AE6">
        <w:rPr>
          <w:color w:val="auto"/>
          <w:lang w:val="ru-RU"/>
        </w:rPr>
        <w:t xml:space="preserve"> </w:t>
      </w:r>
      <w:proofErr w:type="spellStart"/>
      <w:r w:rsidRPr="00923AE6">
        <w:rPr>
          <w:color w:val="auto"/>
        </w:rPr>
        <w:t>Sota</w:t>
      </w:r>
      <w:proofErr w:type="spellEnd"/>
      <w:r w:rsidRPr="00923AE6">
        <w:rPr>
          <w:color w:val="auto"/>
          <w:lang w:val="ru-RU"/>
        </w:rPr>
        <w:t xml:space="preserve">, хотя в целом, обычная вакцина </w:t>
      </w:r>
      <w:r w:rsidRPr="00923AE6">
        <w:rPr>
          <w:color w:val="auto"/>
        </w:rPr>
        <w:t>La</w:t>
      </w:r>
      <w:r w:rsidRPr="00923AE6">
        <w:rPr>
          <w:color w:val="auto"/>
          <w:lang w:val="ru-RU"/>
        </w:rPr>
        <w:t xml:space="preserve"> </w:t>
      </w:r>
      <w:proofErr w:type="spellStart"/>
      <w:r w:rsidRPr="00923AE6">
        <w:rPr>
          <w:color w:val="auto"/>
        </w:rPr>
        <w:t>Sota</w:t>
      </w:r>
      <w:proofErr w:type="spellEnd"/>
      <w:r w:rsidRPr="00923AE6">
        <w:rPr>
          <w:color w:val="auto"/>
          <w:lang w:val="ru-RU"/>
        </w:rPr>
        <w:t xml:space="preserve"> индуцирует более сильный иммунный ответ. Существует заметная вариация в </w:t>
      </w:r>
      <w:proofErr w:type="spellStart"/>
      <w:r w:rsidRPr="00923AE6">
        <w:rPr>
          <w:color w:val="auto"/>
          <w:lang w:val="ru-RU"/>
        </w:rPr>
        <w:t>антигенности</w:t>
      </w:r>
      <w:proofErr w:type="spellEnd"/>
      <w:r w:rsidRPr="00923AE6">
        <w:rPr>
          <w:color w:val="auto"/>
          <w:lang w:val="ru-RU"/>
        </w:rPr>
        <w:t xml:space="preserve"> различных циркулирующих штаммов, которая может указывать на необходимость адаптировать вакцины более тщательно, чтобы связать их антигенно с любым превалирующим полевым вирусом (</w:t>
      </w:r>
      <w:r w:rsidRPr="00923AE6">
        <w:rPr>
          <w:color w:val="auto"/>
        </w:rPr>
        <w:t>Miller</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2007). </w:t>
      </w:r>
    </w:p>
    <w:p w:rsidR="00536CB9" w:rsidRPr="00923AE6" w:rsidRDefault="00536CB9" w:rsidP="00BC6EB2">
      <w:pPr>
        <w:spacing w:after="0" w:line="240" w:lineRule="auto"/>
        <w:ind w:right="0" w:firstLine="557"/>
        <w:rPr>
          <w:color w:val="auto"/>
          <w:lang w:val="ru-RU"/>
        </w:rPr>
      </w:pPr>
      <w:r w:rsidRPr="00923AE6">
        <w:rPr>
          <w:color w:val="auto"/>
          <w:lang w:val="ru-RU"/>
        </w:rPr>
        <w:lastRenderedPageBreak/>
        <w:t xml:space="preserve">Живые вакцины, использующие один из двух </w:t>
      </w:r>
      <w:proofErr w:type="spellStart"/>
      <w:r w:rsidRPr="00923AE6">
        <w:rPr>
          <w:color w:val="auto"/>
          <w:lang w:val="ru-RU"/>
        </w:rPr>
        <w:t>авирулентных</w:t>
      </w:r>
      <w:proofErr w:type="spellEnd"/>
      <w:r w:rsidRPr="00923AE6">
        <w:rPr>
          <w:color w:val="auto"/>
          <w:lang w:val="ru-RU"/>
        </w:rPr>
        <w:t xml:space="preserve"> австралийских штаммов вируса болезни Ньюкасла для обеспечения теплоустойчивости, </w:t>
      </w:r>
      <w:r w:rsidRPr="00923AE6">
        <w:rPr>
          <w:color w:val="auto"/>
        </w:rPr>
        <w:t>V</w:t>
      </w:r>
      <w:r w:rsidRPr="00923AE6">
        <w:rPr>
          <w:color w:val="auto"/>
          <w:lang w:val="ru-RU"/>
        </w:rPr>
        <w:t xml:space="preserve">-4 или </w:t>
      </w:r>
      <w:r w:rsidRPr="00923AE6">
        <w:rPr>
          <w:color w:val="auto"/>
        </w:rPr>
        <w:t>I</w:t>
      </w:r>
      <w:r w:rsidRPr="00923AE6">
        <w:rPr>
          <w:color w:val="auto"/>
          <w:lang w:val="ru-RU"/>
        </w:rPr>
        <w:t xml:space="preserve">-2, использовали с кормом для животных, чтобы бороться со специфическими проблемами, связанными с разведением кур в развивающихся странах, с переменным успехом. Смысл заключается в том, что такой вакциной можно легко покрыть корм для выгульных кур, и она более устойчива к </w:t>
      </w:r>
      <w:proofErr w:type="spellStart"/>
      <w:r w:rsidRPr="00923AE6">
        <w:rPr>
          <w:color w:val="auto"/>
          <w:lang w:val="ru-RU"/>
        </w:rPr>
        <w:t>инактивации</w:t>
      </w:r>
      <w:proofErr w:type="spellEnd"/>
      <w:r w:rsidRPr="00923AE6">
        <w:rPr>
          <w:color w:val="auto"/>
          <w:lang w:val="ru-RU"/>
        </w:rPr>
        <w:t xml:space="preserve"> высокой температурой окружающей среды. Недавно для продуцирования достаточных РТГА титров антител и, в некоторых случаях, для предотвращения смертности после контрольного заражения (</w:t>
      </w:r>
      <w:proofErr w:type="spellStart"/>
      <w:r w:rsidRPr="00923AE6">
        <w:rPr>
          <w:color w:val="auto"/>
        </w:rPr>
        <w:t>Wambura</w:t>
      </w:r>
      <w:proofErr w:type="spellEnd"/>
      <w:r w:rsidRPr="00923AE6">
        <w:rPr>
          <w:color w:val="auto"/>
          <w:lang w:val="ru-RU"/>
        </w:rPr>
        <w:t>, 2011) были сформулированы вакцины, включающие оба вирусных штамма. (</w:t>
      </w:r>
      <w:proofErr w:type="spellStart"/>
      <w:r w:rsidRPr="00923AE6">
        <w:rPr>
          <w:color w:val="auto"/>
        </w:rPr>
        <w:t>Olabode</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2010). </w:t>
      </w:r>
    </w:p>
    <w:p w:rsidR="00F46BFA" w:rsidRDefault="00536CB9" w:rsidP="00F46BFA">
      <w:pPr>
        <w:spacing w:after="0" w:line="240" w:lineRule="auto"/>
        <w:ind w:right="0" w:firstLine="557"/>
        <w:rPr>
          <w:color w:val="auto"/>
          <w:lang w:val="ru-RU"/>
        </w:rPr>
      </w:pPr>
      <w:r w:rsidRPr="00923AE6">
        <w:rPr>
          <w:color w:val="auto"/>
          <w:lang w:val="ru-RU"/>
        </w:rPr>
        <w:t xml:space="preserve">Самый важный фактор при выборе посевного материала для приготовления инактивированной вакцины – это количество продуцируемых антигенов при выращивании в яйцах с развивающимися эмбрионами; в редких случаях стоимость концентрации вируса оправдана. В качестве инактивированных вакцин использовались как вирулентные, так и </w:t>
      </w:r>
      <w:proofErr w:type="spellStart"/>
      <w:r w:rsidRPr="00923AE6">
        <w:rPr>
          <w:color w:val="auto"/>
          <w:lang w:val="ru-RU"/>
        </w:rPr>
        <w:t>лентогенные</w:t>
      </w:r>
      <w:proofErr w:type="spellEnd"/>
      <w:r w:rsidRPr="00923AE6">
        <w:rPr>
          <w:color w:val="auto"/>
          <w:lang w:val="ru-RU"/>
        </w:rPr>
        <w:t xml:space="preserve"> штаммы, но использование вирулентных штаммов представляет собой ненужный риск, поскольку имеют место манипуляции с большими количествами вирулентного вируса, а также существует опасность неадекватной </w:t>
      </w:r>
      <w:proofErr w:type="spellStart"/>
      <w:r w:rsidRPr="00923AE6">
        <w:rPr>
          <w:color w:val="auto"/>
          <w:lang w:val="ru-RU"/>
        </w:rPr>
        <w:t>инактивации</w:t>
      </w:r>
      <w:proofErr w:type="spellEnd"/>
      <w:r w:rsidRPr="00923AE6">
        <w:rPr>
          <w:color w:val="auto"/>
          <w:lang w:val="ru-RU"/>
        </w:rPr>
        <w:t xml:space="preserve"> и возможность последующей контаминации. Титр некоторых </w:t>
      </w:r>
      <w:proofErr w:type="spellStart"/>
      <w:r w:rsidRPr="00923AE6">
        <w:rPr>
          <w:color w:val="auto"/>
          <w:lang w:val="ru-RU"/>
        </w:rPr>
        <w:t>лентогенных</w:t>
      </w:r>
      <w:proofErr w:type="spellEnd"/>
      <w:r w:rsidRPr="00923AE6">
        <w:rPr>
          <w:color w:val="auto"/>
          <w:lang w:val="ru-RU"/>
        </w:rPr>
        <w:t xml:space="preserve"> штаммов в яйцах может быть очень высоким. </w:t>
      </w:r>
    </w:p>
    <w:p w:rsidR="00536CB9" w:rsidRPr="00F46BFA" w:rsidRDefault="00F46BFA" w:rsidP="00F46BFA">
      <w:pPr>
        <w:spacing w:after="0" w:line="240" w:lineRule="auto"/>
        <w:ind w:right="0" w:firstLine="557"/>
        <w:rPr>
          <w:color w:val="auto"/>
          <w:lang w:val="ru-RU"/>
        </w:rPr>
      </w:pPr>
      <w:r w:rsidRPr="00F46BFA">
        <w:rPr>
          <w:b/>
          <w:color w:val="auto"/>
          <w:lang w:val="ru-RU"/>
        </w:rPr>
        <w:t>4</w:t>
      </w:r>
      <w:r w:rsidR="00BC6EB2">
        <w:rPr>
          <w:b/>
          <w:color w:val="auto"/>
          <w:lang w:val="ru-RU"/>
        </w:rPr>
        <w:t>.</w:t>
      </w:r>
      <w:r w:rsidR="00536CB9" w:rsidRPr="00BC6EB2">
        <w:rPr>
          <w:b/>
          <w:color w:val="auto"/>
          <w:lang w:val="ru-RU"/>
        </w:rPr>
        <w:t xml:space="preserve">2.1.2 Критерии качества (стерильность, чистота, свобода от посторонних веществ)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После приготовления посевной материал необходимо проверять на стерильность, безопасность, иммуногенность и наличие посторонних возбудителей. Посевной материал должен быть свободен от контаминации бактериями (включая сальмонеллы), грибками и микоплазмами, а также от посторонних вирусов. Кроме лабораторных исследований на обнаружение лимфоидного лейкоза птиц, </w:t>
      </w:r>
      <w:proofErr w:type="spellStart"/>
      <w:r w:rsidRPr="00923AE6">
        <w:rPr>
          <w:color w:val="auto"/>
          <w:lang w:val="ru-RU"/>
        </w:rPr>
        <w:t>цитопатических</w:t>
      </w:r>
      <w:proofErr w:type="spellEnd"/>
      <w:r w:rsidRPr="00923AE6">
        <w:rPr>
          <w:color w:val="auto"/>
          <w:lang w:val="ru-RU"/>
        </w:rPr>
        <w:t xml:space="preserve"> и </w:t>
      </w:r>
      <w:proofErr w:type="spellStart"/>
      <w:r w:rsidRPr="00923AE6">
        <w:rPr>
          <w:color w:val="auto"/>
          <w:lang w:val="ru-RU"/>
        </w:rPr>
        <w:t>гемадсорбирующих</w:t>
      </w:r>
      <w:proofErr w:type="spellEnd"/>
      <w:r w:rsidRPr="00923AE6">
        <w:rPr>
          <w:color w:val="auto"/>
          <w:lang w:val="ru-RU"/>
        </w:rPr>
        <w:t xml:space="preserve"> возбудителей, инфекционной анемии цыплят и </w:t>
      </w:r>
      <w:proofErr w:type="spellStart"/>
      <w:r w:rsidRPr="00923AE6">
        <w:rPr>
          <w:color w:val="auto"/>
          <w:lang w:val="ru-RU"/>
        </w:rPr>
        <w:t>ретикулёза</w:t>
      </w:r>
      <w:proofErr w:type="spellEnd"/>
      <w:r w:rsidRPr="00923AE6">
        <w:rPr>
          <w:color w:val="auto"/>
          <w:lang w:val="ru-RU"/>
        </w:rPr>
        <w:t xml:space="preserve"> посевной материал, используемый в живых вакцинах, необходимо оценивать на патогены путем инокуляции в куриные эмбрионы и здоровым курам, которых не вакцинировали против болезни Ньюкасла. </w:t>
      </w:r>
    </w:p>
    <w:p w:rsidR="00536CB9" w:rsidRPr="00BC6EB2" w:rsidRDefault="00F46BFA" w:rsidP="00BC6EB2">
      <w:pPr>
        <w:spacing w:after="0" w:line="240" w:lineRule="auto"/>
        <w:ind w:firstLine="557"/>
        <w:rPr>
          <w:b/>
          <w:color w:val="auto"/>
          <w:lang w:val="ru-RU"/>
        </w:rPr>
      </w:pPr>
      <w:r>
        <w:rPr>
          <w:b/>
          <w:color w:val="auto"/>
          <w:lang w:val="ru-RU"/>
        </w:rPr>
        <w:t>4</w:t>
      </w:r>
      <w:r w:rsidR="00BC6EB2">
        <w:rPr>
          <w:b/>
          <w:color w:val="auto"/>
          <w:lang w:val="ru-RU"/>
        </w:rPr>
        <w:t>.</w:t>
      </w:r>
      <w:r w:rsidR="00536CB9" w:rsidRPr="00BC6EB2">
        <w:rPr>
          <w:b/>
          <w:color w:val="auto"/>
          <w:lang w:val="ru-RU"/>
        </w:rPr>
        <w:t xml:space="preserve">2.2. Метод производства </w:t>
      </w:r>
    </w:p>
    <w:p w:rsidR="00536CB9" w:rsidRPr="00BC6EB2" w:rsidRDefault="00F46BFA" w:rsidP="00BC6EB2">
      <w:pPr>
        <w:spacing w:after="0" w:line="240" w:lineRule="auto"/>
        <w:ind w:firstLine="557"/>
        <w:rPr>
          <w:b/>
          <w:color w:val="auto"/>
          <w:lang w:val="ru-RU"/>
        </w:rPr>
      </w:pPr>
      <w:r>
        <w:rPr>
          <w:b/>
          <w:color w:val="auto"/>
          <w:lang w:val="ru-RU"/>
        </w:rPr>
        <w:t>4</w:t>
      </w:r>
      <w:r w:rsidR="00BC6EB2">
        <w:rPr>
          <w:b/>
          <w:color w:val="auto"/>
          <w:lang w:val="ru-RU"/>
        </w:rPr>
        <w:t>.</w:t>
      </w:r>
      <w:r w:rsidR="00536CB9" w:rsidRPr="00BC6EB2">
        <w:rPr>
          <w:b/>
          <w:color w:val="auto"/>
          <w:lang w:val="ru-RU"/>
        </w:rPr>
        <w:t xml:space="preserve">2.2.1 Процедура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Предприятие по производству вакцин должно работать с соблюдением соответствующих процедур и практик биобезопасности. Если БН, как определено </w:t>
      </w:r>
      <w:r w:rsidR="00F0406C" w:rsidRPr="00F0406C">
        <w:rPr>
          <w:color w:val="auto"/>
          <w:lang w:val="ru-RU"/>
        </w:rPr>
        <w:t>в р</w:t>
      </w:r>
      <w:r w:rsidRPr="00F0406C">
        <w:rPr>
          <w:color w:val="auto"/>
          <w:lang w:val="ru-RU"/>
        </w:rPr>
        <w:t xml:space="preserve">азделе </w:t>
      </w:r>
      <w:r w:rsidR="00F0406C">
        <w:rPr>
          <w:color w:val="auto"/>
          <w:lang w:val="ru-RU"/>
        </w:rPr>
        <w:t>8</w:t>
      </w:r>
      <w:r w:rsidRPr="00923AE6">
        <w:rPr>
          <w:color w:val="auto"/>
          <w:lang w:val="ru-RU"/>
        </w:rPr>
        <w:t xml:space="preserve">, используется для производства вакцин или для изучения контрольного заражения, та часть здания, где проводятся данные работы, должна соответствовать требованиям для группы патогенов 4, как это указано </w:t>
      </w:r>
      <w:r w:rsidRPr="000F1A6C">
        <w:rPr>
          <w:color w:val="auto"/>
          <w:lang w:val="ru-RU"/>
        </w:rPr>
        <w:t>в главе 1.1.4 Руководства по наземным животным.</w:t>
      </w:r>
      <w:r w:rsidRPr="00923AE6">
        <w:rPr>
          <w:color w:val="auto"/>
          <w:lang w:val="ru-RU"/>
        </w:rPr>
        <w:t xml:space="preserve">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Сначала готовят посевной материал, а из него рабочий. Если штамм клонировали через предельное разведение или выбором бляшек, приготовление исходной культуры может включать только продуцирование большого объема инфекционной аллантоисной жидкости (минимум 100 мл), которую можно хранить в виде </w:t>
      </w:r>
      <w:proofErr w:type="spellStart"/>
      <w:r w:rsidRPr="00923AE6">
        <w:rPr>
          <w:color w:val="auto"/>
          <w:lang w:val="ru-RU"/>
        </w:rPr>
        <w:t>лиофилизированных</w:t>
      </w:r>
      <w:proofErr w:type="spellEnd"/>
      <w:r w:rsidRPr="00923AE6">
        <w:rPr>
          <w:color w:val="auto"/>
          <w:lang w:val="ru-RU"/>
        </w:rPr>
        <w:t xml:space="preserve"> </w:t>
      </w:r>
      <w:proofErr w:type="spellStart"/>
      <w:r w:rsidRPr="00923AE6">
        <w:rPr>
          <w:color w:val="auto"/>
          <w:lang w:val="ru-RU"/>
        </w:rPr>
        <w:t>аликвот</w:t>
      </w:r>
      <w:proofErr w:type="spellEnd"/>
      <w:r w:rsidRPr="00923AE6">
        <w:rPr>
          <w:color w:val="auto"/>
          <w:lang w:val="ru-RU"/>
        </w:rPr>
        <w:t xml:space="preserve"> (0,5 мл). Посевной вирус неизвестного происхождения необходимо пассировать на СПФ яйцах и клонировать до производства посевного материала. Может также понадобиться несколько пассажей на СПФ цыплятах (</w:t>
      </w:r>
      <w:r w:rsidRPr="00923AE6">
        <w:rPr>
          <w:color w:val="auto"/>
        </w:rPr>
        <w:t>Allan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1978). </w:t>
      </w:r>
    </w:p>
    <w:p w:rsidR="00536CB9" w:rsidRPr="00923AE6" w:rsidRDefault="00536CB9" w:rsidP="00BC6EB2">
      <w:pPr>
        <w:spacing w:after="0" w:line="240" w:lineRule="auto"/>
        <w:ind w:right="0" w:firstLine="557"/>
        <w:rPr>
          <w:color w:val="auto"/>
          <w:lang w:val="ru-RU"/>
        </w:rPr>
      </w:pPr>
      <w:r w:rsidRPr="00923AE6">
        <w:rPr>
          <w:color w:val="auto"/>
          <w:lang w:val="ru-RU"/>
        </w:rPr>
        <w:t xml:space="preserve">Для производства вакцин сначала устанавливают рабочий посевной материал, из которого производят серии вакцин, путем увеличения объема </w:t>
      </w:r>
      <w:proofErr w:type="spellStart"/>
      <w:r w:rsidRPr="00923AE6">
        <w:rPr>
          <w:color w:val="auto"/>
          <w:lang w:val="ru-RU"/>
        </w:rPr>
        <w:t>аликвоты</w:t>
      </w:r>
      <w:proofErr w:type="spellEnd"/>
      <w:r w:rsidRPr="00923AE6">
        <w:rPr>
          <w:color w:val="auto"/>
          <w:lang w:val="ru-RU"/>
        </w:rPr>
        <w:t xml:space="preserve"> посевного материала до необходимого объема, чтобы его хватило на производство вакцин в течение 12-18 месяцев. Лучше всего хранить рабочий посевной материал </w:t>
      </w:r>
      <w:r w:rsidR="0039042A">
        <w:rPr>
          <w:color w:val="auto"/>
          <w:lang w:val="ru-RU"/>
        </w:rPr>
        <w:t xml:space="preserve">в жидкой форме при температуре минус </w:t>
      </w:r>
      <w:r w:rsidRPr="00923AE6">
        <w:rPr>
          <w:color w:val="auto"/>
          <w:lang w:val="ru-RU"/>
        </w:rPr>
        <w:t xml:space="preserve">60°С или ниже, поскольку </w:t>
      </w:r>
      <w:proofErr w:type="spellStart"/>
      <w:r w:rsidRPr="00923AE6">
        <w:rPr>
          <w:color w:val="auto"/>
          <w:lang w:val="ru-RU"/>
        </w:rPr>
        <w:t>лиофилизированный</w:t>
      </w:r>
      <w:proofErr w:type="spellEnd"/>
      <w:r w:rsidRPr="00923AE6">
        <w:rPr>
          <w:color w:val="auto"/>
          <w:lang w:val="ru-RU"/>
        </w:rPr>
        <w:t xml:space="preserve"> вирус не всегда размножается до высоких титров при последовательном первом пассаже (</w:t>
      </w:r>
      <w:r w:rsidRPr="00923AE6">
        <w:rPr>
          <w:color w:val="auto"/>
        </w:rPr>
        <w:t>Allan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1978) </w:t>
      </w:r>
    </w:p>
    <w:p w:rsidR="00536CB9" w:rsidRPr="00923AE6" w:rsidRDefault="00536CB9" w:rsidP="0039042A">
      <w:pPr>
        <w:spacing w:after="0" w:line="240" w:lineRule="auto"/>
        <w:ind w:left="-5" w:right="0" w:firstLine="572"/>
        <w:rPr>
          <w:color w:val="auto"/>
          <w:lang w:val="ru-RU"/>
        </w:rPr>
      </w:pPr>
      <w:r w:rsidRPr="00923AE6">
        <w:rPr>
          <w:color w:val="auto"/>
          <w:lang w:val="ru-RU"/>
        </w:rPr>
        <w:lastRenderedPageBreak/>
        <w:t>Большинство вакцин против БН производят в яйцах птиц с развивающимися эмбрионами; живые вирусные вакцины следует продуцировать в СПФ-яйцах. Основным методом производства вакцины является широкомасштабное асептическое размножение вируса; все процедуры проводятся в стерильных условиях. Обычно рабочий посевной вирус разводят в стерильном ФБР, рН 7,2, с последующей инокуляцией 10</w:t>
      </w:r>
      <w:r w:rsidRPr="00923AE6">
        <w:rPr>
          <w:color w:val="auto"/>
          <w:vertAlign w:val="superscript"/>
          <w:lang w:val="ru-RU"/>
        </w:rPr>
        <w:t>3</w:t>
      </w:r>
      <w:r w:rsidRPr="00923AE6">
        <w:rPr>
          <w:color w:val="auto"/>
          <w:lang w:val="ru-RU"/>
        </w:rPr>
        <w:t>-10</w:t>
      </w:r>
      <w:r w:rsidRPr="00923AE6">
        <w:rPr>
          <w:color w:val="auto"/>
          <w:vertAlign w:val="superscript"/>
          <w:lang w:val="ru-RU"/>
        </w:rPr>
        <w:t xml:space="preserve">4 </w:t>
      </w:r>
      <w:r w:rsidRPr="00923AE6">
        <w:rPr>
          <w:color w:val="auto"/>
        </w:rPr>
        <w:t>EID</w:t>
      </w:r>
      <w:r w:rsidRPr="00923AE6">
        <w:rPr>
          <w:color w:val="auto"/>
          <w:sz w:val="16"/>
          <w:lang w:val="ru-RU"/>
        </w:rPr>
        <w:t>50</w:t>
      </w:r>
      <w:r w:rsidRPr="00923AE6">
        <w:rPr>
          <w:color w:val="auto"/>
          <w:lang w:val="ru-RU"/>
        </w:rPr>
        <w:t xml:space="preserve">/0,1-0,2 мл в аллантоисную полость 9-10-дневных СПФ куриных яиц с развивающимися эмбрионами. Затем яйца инкубируют при температуре 37°С. Яйца, содержащие эмбрионы, погибшие в течение 24 часов, должны быть отбракованы. Время инкубации зависит от используемого штамма вируса, и будет предопределено с целью обеспечения максимального урожая при минимальном количестве гибели эмбрионов.  </w:t>
      </w:r>
    </w:p>
    <w:p w:rsidR="00536CB9" w:rsidRPr="00923AE6" w:rsidRDefault="00536CB9" w:rsidP="0039042A">
      <w:pPr>
        <w:spacing w:after="0" w:line="240" w:lineRule="auto"/>
        <w:ind w:left="-5" w:right="0" w:firstLine="572"/>
        <w:rPr>
          <w:color w:val="auto"/>
          <w:lang w:val="ru-RU"/>
        </w:rPr>
      </w:pPr>
      <w:r w:rsidRPr="00923AE6">
        <w:rPr>
          <w:color w:val="auto"/>
          <w:lang w:val="ru-RU"/>
        </w:rPr>
        <w:t xml:space="preserve">Инфицированные яйца необходимо охладить при температуре 4°С перед сбором урожая. Верхнюю часть яиц удаляют, отсасывают аллантоисную жидкость после угнетения эмбрионов. Следует избегать включения материала желтка и альбумина. До объединения в большие пулы для лиофилизации или </w:t>
      </w:r>
      <w:proofErr w:type="spellStart"/>
      <w:r w:rsidRPr="00923AE6">
        <w:rPr>
          <w:color w:val="auto"/>
          <w:lang w:val="ru-RU"/>
        </w:rPr>
        <w:t>инактивации</w:t>
      </w:r>
      <w:proofErr w:type="spellEnd"/>
      <w:r w:rsidRPr="00923AE6">
        <w:rPr>
          <w:color w:val="auto"/>
          <w:lang w:val="ru-RU"/>
        </w:rPr>
        <w:t>, необходимо сразу поместить жидкость в температуру 4</w:t>
      </w:r>
      <w:r w:rsidR="00F46BFA">
        <w:rPr>
          <w:color w:val="auto"/>
          <w:lang w:val="ru-RU"/>
        </w:rPr>
        <w:t xml:space="preserve"> </w:t>
      </w:r>
      <w:r w:rsidRPr="00923AE6">
        <w:rPr>
          <w:color w:val="auto"/>
          <w:lang w:val="ru-RU"/>
        </w:rPr>
        <w:t xml:space="preserve">°С и проверить на бактериальную контаминацию. Живые вакцины обычно </w:t>
      </w:r>
      <w:proofErr w:type="spellStart"/>
      <w:r w:rsidRPr="00923AE6">
        <w:rPr>
          <w:color w:val="auto"/>
          <w:lang w:val="ru-RU"/>
        </w:rPr>
        <w:t>лиофилизируют</w:t>
      </w:r>
      <w:proofErr w:type="spellEnd"/>
      <w:r w:rsidRPr="00923AE6">
        <w:rPr>
          <w:color w:val="auto"/>
          <w:lang w:val="ru-RU"/>
        </w:rPr>
        <w:t xml:space="preserve">. Методология зависит от используемого оборудования и от компетентности производителей, но это является очень важным шагом, так как неадекватные результаты лиофилизации приводят потере титра и снижению срока годности. </w:t>
      </w:r>
    </w:p>
    <w:p w:rsidR="00536CB9" w:rsidRPr="00923AE6" w:rsidRDefault="00536CB9" w:rsidP="00775988">
      <w:pPr>
        <w:spacing w:after="0" w:line="240" w:lineRule="auto"/>
        <w:ind w:left="-5" w:right="0" w:firstLine="572"/>
        <w:rPr>
          <w:color w:val="auto"/>
          <w:lang w:val="ru-RU"/>
        </w:rPr>
      </w:pPr>
      <w:r w:rsidRPr="00923AE6">
        <w:rPr>
          <w:color w:val="auto"/>
          <w:lang w:val="ru-RU"/>
        </w:rPr>
        <w:t xml:space="preserve">В производстве инактивированных вакцин собранную аллантоисную жидкость обрабатывают либо формальдегидом (обычно конечная концентрация составляет 1/1000) или </w:t>
      </w:r>
      <w:proofErr w:type="spellStart"/>
      <w:r w:rsidRPr="00923AE6">
        <w:rPr>
          <w:color w:val="auto"/>
          <w:lang w:val="ru-RU"/>
        </w:rPr>
        <w:t>бетапропиолактоном</w:t>
      </w:r>
      <w:proofErr w:type="spellEnd"/>
      <w:r w:rsidRPr="00923AE6">
        <w:rPr>
          <w:color w:val="auto"/>
          <w:lang w:val="ru-RU"/>
        </w:rPr>
        <w:t xml:space="preserve"> (типичная конечная концентрация составляет 1/2000-1/4000). Требуемое время должно быть достаточным, чтобы гарантировать свободу от живого вируса. Большинство инактивированных вакцин – неконцентрированные; инактивированную аллантоисную жидкость обычно </w:t>
      </w:r>
      <w:proofErr w:type="spellStart"/>
      <w:r w:rsidRPr="00923AE6">
        <w:rPr>
          <w:color w:val="auto"/>
          <w:lang w:val="ru-RU"/>
        </w:rPr>
        <w:t>эмульгируют</w:t>
      </w:r>
      <w:proofErr w:type="spellEnd"/>
      <w:r w:rsidRPr="00923AE6">
        <w:rPr>
          <w:color w:val="auto"/>
          <w:lang w:val="ru-RU"/>
        </w:rPr>
        <w:t xml:space="preserve"> с минеральным или растительным маслом. Точный состав обычно является коммерческой тайной. </w:t>
      </w:r>
    </w:p>
    <w:p w:rsidR="00536CB9" w:rsidRPr="00923AE6" w:rsidRDefault="00536CB9" w:rsidP="00775988">
      <w:pPr>
        <w:spacing w:after="0" w:line="240" w:lineRule="auto"/>
        <w:ind w:left="-5" w:right="0" w:firstLine="572"/>
        <w:rPr>
          <w:color w:val="auto"/>
          <w:lang w:val="ru-RU"/>
        </w:rPr>
      </w:pPr>
      <w:r w:rsidRPr="00923AE6">
        <w:rPr>
          <w:color w:val="auto"/>
          <w:lang w:val="ru-RU"/>
        </w:rPr>
        <w:t xml:space="preserve">Обычно, инактивированные масляные вакцины готовят как первичные эмульсии воды в масле. Масляная фаза обычно состоит из 9 объемов высоко очищенного минерального масла, такого, как </w:t>
      </w:r>
      <w:proofErr w:type="spellStart"/>
      <w:r w:rsidRPr="00923AE6">
        <w:rPr>
          <w:color w:val="auto"/>
        </w:rPr>
        <w:t>Marcol</w:t>
      </w:r>
      <w:proofErr w:type="spellEnd"/>
      <w:r w:rsidRPr="00923AE6">
        <w:rPr>
          <w:color w:val="auto"/>
          <w:lang w:val="ru-RU"/>
        </w:rPr>
        <w:t xml:space="preserve"> 52, </w:t>
      </w:r>
      <w:proofErr w:type="spellStart"/>
      <w:r w:rsidRPr="00923AE6">
        <w:rPr>
          <w:color w:val="auto"/>
        </w:rPr>
        <w:t>Drakeol</w:t>
      </w:r>
      <w:proofErr w:type="spellEnd"/>
      <w:r w:rsidRPr="00923AE6">
        <w:rPr>
          <w:color w:val="auto"/>
          <w:lang w:val="ru-RU"/>
        </w:rPr>
        <w:t xml:space="preserve"> 6</w:t>
      </w:r>
      <w:r w:rsidRPr="00923AE6">
        <w:rPr>
          <w:color w:val="auto"/>
        </w:rPr>
        <w:t>VR</w:t>
      </w:r>
      <w:r w:rsidRPr="00923AE6">
        <w:rPr>
          <w:color w:val="auto"/>
          <w:lang w:val="ru-RU"/>
        </w:rPr>
        <w:t xml:space="preserve"> и </w:t>
      </w:r>
      <w:proofErr w:type="spellStart"/>
      <w:r w:rsidRPr="00923AE6">
        <w:rPr>
          <w:color w:val="auto"/>
        </w:rPr>
        <w:t>BayoIF</w:t>
      </w:r>
      <w:proofErr w:type="spellEnd"/>
      <w:r w:rsidRPr="00923AE6">
        <w:rPr>
          <w:color w:val="auto"/>
          <w:lang w:val="ru-RU"/>
        </w:rPr>
        <w:t xml:space="preserve">, и одного объема </w:t>
      </w:r>
      <w:proofErr w:type="spellStart"/>
      <w:r w:rsidRPr="00923AE6">
        <w:rPr>
          <w:color w:val="auto"/>
          <w:lang w:val="ru-RU"/>
        </w:rPr>
        <w:t>эмульгирующего</w:t>
      </w:r>
      <w:proofErr w:type="spellEnd"/>
      <w:r w:rsidRPr="00923AE6">
        <w:rPr>
          <w:color w:val="auto"/>
          <w:lang w:val="ru-RU"/>
        </w:rPr>
        <w:t xml:space="preserve"> агента, например, </w:t>
      </w:r>
      <w:proofErr w:type="spellStart"/>
      <w:r w:rsidRPr="00923AE6">
        <w:rPr>
          <w:color w:val="auto"/>
        </w:rPr>
        <w:t>Arlacel</w:t>
      </w:r>
      <w:proofErr w:type="spellEnd"/>
      <w:r w:rsidRPr="00923AE6">
        <w:rPr>
          <w:color w:val="auto"/>
          <w:lang w:val="ru-RU"/>
        </w:rPr>
        <w:t xml:space="preserve"> </w:t>
      </w:r>
      <w:r w:rsidRPr="00923AE6">
        <w:rPr>
          <w:color w:val="auto"/>
        </w:rPr>
        <w:t>A</w:t>
      </w:r>
      <w:r w:rsidRPr="00923AE6">
        <w:rPr>
          <w:color w:val="auto"/>
          <w:lang w:val="ru-RU"/>
        </w:rPr>
        <w:t xml:space="preserve">, </w:t>
      </w:r>
      <w:proofErr w:type="spellStart"/>
      <w:r w:rsidRPr="00923AE6">
        <w:rPr>
          <w:color w:val="auto"/>
        </w:rPr>
        <w:t>Montanide</w:t>
      </w:r>
      <w:proofErr w:type="spellEnd"/>
      <w:r w:rsidRPr="00923AE6">
        <w:rPr>
          <w:color w:val="auto"/>
          <w:lang w:val="ru-RU"/>
        </w:rPr>
        <w:t xml:space="preserve"> 80 и </w:t>
      </w:r>
      <w:proofErr w:type="spellStart"/>
      <w:r w:rsidRPr="00923AE6">
        <w:rPr>
          <w:color w:val="auto"/>
        </w:rPr>
        <w:t>Montanide</w:t>
      </w:r>
      <w:proofErr w:type="spellEnd"/>
      <w:r w:rsidRPr="00923AE6">
        <w:rPr>
          <w:color w:val="auto"/>
          <w:lang w:val="ru-RU"/>
        </w:rPr>
        <w:t xml:space="preserve"> 888. Водная фаза – это инактивированный вирус, к которому был добавлен </w:t>
      </w:r>
      <w:proofErr w:type="spellStart"/>
      <w:r w:rsidRPr="00923AE6">
        <w:rPr>
          <w:color w:val="auto"/>
          <w:lang w:val="ru-RU"/>
        </w:rPr>
        <w:t>неионный</w:t>
      </w:r>
      <w:proofErr w:type="spellEnd"/>
      <w:r w:rsidRPr="00923AE6">
        <w:rPr>
          <w:color w:val="auto"/>
          <w:lang w:val="ru-RU"/>
        </w:rPr>
        <w:t xml:space="preserve"> эмульгатор, например, </w:t>
      </w:r>
      <w:r w:rsidRPr="00923AE6">
        <w:rPr>
          <w:color w:val="auto"/>
        </w:rPr>
        <w:t>Tween</w:t>
      </w:r>
      <w:r w:rsidRPr="00923AE6">
        <w:rPr>
          <w:color w:val="auto"/>
          <w:lang w:val="ru-RU"/>
        </w:rPr>
        <w:t xml:space="preserve"> 80. Соотношение масляной и водной фаз обычно 1:1-1:4. Производители прилагают усилия, чтобы достичь баланса между эффектом адъюванта, вязкостью и стабильностью. Если вязкость слишком высокая, вакцину трудно вводить, при пониженной вязкости вакцина является нестабильной. </w:t>
      </w:r>
    </w:p>
    <w:p w:rsidR="00536CB9" w:rsidRPr="00923AE6" w:rsidRDefault="00F46BFA" w:rsidP="00775988">
      <w:pPr>
        <w:spacing w:after="0" w:line="240" w:lineRule="auto"/>
        <w:ind w:left="-5" w:right="0" w:firstLine="572"/>
        <w:rPr>
          <w:color w:val="auto"/>
          <w:lang w:val="ru-RU"/>
        </w:rPr>
      </w:pPr>
      <w:r>
        <w:rPr>
          <w:b/>
          <w:color w:val="auto"/>
          <w:lang w:val="ru-RU"/>
        </w:rPr>
        <w:t>4</w:t>
      </w:r>
      <w:r w:rsidR="0039042A">
        <w:rPr>
          <w:b/>
          <w:color w:val="auto"/>
          <w:lang w:val="ru-RU"/>
        </w:rPr>
        <w:t>.</w:t>
      </w:r>
      <w:r w:rsidR="00536CB9" w:rsidRPr="00923AE6">
        <w:rPr>
          <w:b/>
          <w:color w:val="auto"/>
          <w:lang w:val="ru-RU"/>
        </w:rPr>
        <w:t xml:space="preserve">2.2.2 Требования к субстратам и средам </w:t>
      </w:r>
    </w:p>
    <w:p w:rsidR="00536CB9" w:rsidRDefault="00536CB9" w:rsidP="00775988">
      <w:pPr>
        <w:spacing w:after="0" w:line="240" w:lineRule="auto"/>
        <w:ind w:left="-5" w:right="0" w:firstLine="572"/>
        <w:rPr>
          <w:color w:val="auto"/>
          <w:lang w:val="ru-RU"/>
        </w:rPr>
      </w:pPr>
      <w:r w:rsidRPr="00923AE6">
        <w:rPr>
          <w:color w:val="auto"/>
          <w:lang w:val="ru-RU"/>
        </w:rPr>
        <w:t xml:space="preserve">Большинство живых вирус-вакцин выращивают в аллантоисной полости яиц с развивающимися эмбрионами, но некоторые, особенно некоторые </w:t>
      </w:r>
      <w:proofErr w:type="spellStart"/>
      <w:r w:rsidRPr="00923AE6">
        <w:rPr>
          <w:color w:val="auto"/>
          <w:lang w:val="ru-RU"/>
        </w:rPr>
        <w:t>мезогенные</w:t>
      </w:r>
      <w:proofErr w:type="spellEnd"/>
      <w:r w:rsidRPr="00923AE6">
        <w:rPr>
          <w:color w:val="auto"/>
          <w:lang w:val="ru-RU"/>
        </w:rPr>
        <w:t xml:space="preserve"> штаммы, адаптировали к разнообразным системам культур ткани. В США и живые, и </w:t>
      </w:r>
      <w:proofErr w:type="spellStart"/>
      <w:r w:rsidRPr="00923AE6">
        <w:rPr>
          <w:color w:val="auto"/>
          <w:lang w:val="ru-RU"/>
        </w:rPr>
        <w:t>аттенуированные</w:t>
      </w:r>
      <w:proofErr w:type="spellEnd"/>
      <w:r w:rsidRPr="00923AE6">
        <w:rPr>
          <w:color w:val="auto"/>
          <w:lang w:val="ru-RU"/>
        </w:rPr>
        <w:t xml:space="preserve"> вакцины </w:t>
      </w:r>
      <w:r w:rsidR="0039042A">
        <w:rPr>
          <w:color w:val="auto"/>
          <w:lang w:val="ru-RU"/>
        </w:rPr>
        <w:t xml:space="preserve">против БН готовят в СПФ яйцах. </w:t>
      </w:r>
    </w:p>
    <w:p w:rsidR="0039042A" w:rsidRDefault="00F46BFA" w:rsidP="00775988">
      <w:pPr>
        <w:spacing w:after="0" w:line="240" w:lineRule="auto"/>
        <w:ind w:firstLine="557"/>
        <w:rPr>
          <w:b/>
          <w:color w:val="auto"/>
          <w:lang w:val="ru-RU"/>
        </w:rPr>
      </w:pPr>
      <w:r>
        <w:rPr>
          <w:b/>
          <w:color w:val="auto"/>
          <w:lang w:val="ru-RU"/>
        </w:rPr>
        <w:t>4</w:t>
      </w:r>
      <w:r w:rsidR="0039042A">
        <w:rPr>
          <w:b/>
          <w:color w:val="auto"/>
          <w:lang w:val="ru-RU"/>
        </w:rPr>
        <w:t>.</w:t>
      </w:r>
      <w:r w:rsidR="00536CB9" w:rsidRPr="0039042A">
        <w:rPr>
          <w:b/>
          <w:color w:val="auto"/>
          <w:lang w:val="ru-RU"/>
        </w:rPr>
        <w:t xml:space="preserve">2.2.3 Контроль в ходе производства </w:t>
      </w:r>
    </w:p>
    <w:p w:rsidR="00536CB9" w:rsidRPr="0039042A" w:rsidRDefault="00536CB9" w:rsidP="00775988">
      <w:pPr>
        <w:spacing w:after="0" w:line="240" w:lineRule="auto"/>
        <w:ind w:firstLine="557"/>
        <w:rPr>
          <w:b/>
          <w:color w:val="auto"/>
          <w:lang w:val="ru-RU"/>
        </w:rPr>
      </w:pPr>
      <w:r w:rsidRPr="00923AE6">
        <w:rPr>
          <w:color w:val="auto"/>
          <w:lang w:val="ru-RU"/>
        </w:rPr>
        <w:t xml:space="preserve">Для вакцин, производимых в яйцах, самым важным контролем процесса является тестирование на контаминацию бактериальной и грибковой микрофлорой. Это является необходимым из-за вероятного присутствия гниющих яиц, что может остаться незамеченным во время сбора урожая. В США проведение пассажей требуется, только если результаты неубедительны. </w:t>
      </w:r>
    </w:p>
    <w:p w:rsidR="00536CB9" w:rsidRPr="0039042A" w:rsidRDefault="00F46BFA" w:rsidP="00775988">
      <w:pPr>
        <w:spacing w:after="0" w:line="240" w:lineRule="auto"/>
        <w:ind w:firstLine="557"/>
        <w:rPr>
          <w:b/>
          <w:color w:val="auto"/>
          <w:lang w:val="ru-RU"/>
        </w:rPr>
      </w:pPr>
      <w:r>
        <w:rPr>
          <w:b/>
          <w:color w:val="auto"/>
          <w:lang w:val="ru-RU"/>
        </w:rPr>
        <w:t>4</w:t>
      </w:r>
      <w:r w:rsidR="0039042A">
        <w:rPr>
          <w:b/>
          <w:color w:val="auto"/>
          <w:lang w:val="ru-RU"/>
        </w:rPr>
        <w:t>.</w:t>
      </w:r>
      <w:r w:rsidR="00536CB9" w:rsidRPr="0039042A">
        <w:rPr>
          <w:b/>
          <w:color w:val="auto"/>
          <w:lang w:val="ru-RU"/>
        </w:rPr>
        <w:t xml:space="preserve">2.2.4 Контроль конечной серии вакцины </w:t>
      </w:r>
    </w:p>
    <w:p w:rsidR="00536CB9" w:rsidRPr="00923AE6" w:rsidRDefault="00F0406C" w:rsidP="00775988">
      <w:pPr>
        <w:spacing w:after="0" w:line="240" w:lineRule="auto"/>
        <w:ind w:right="0" w:firstLine="557"/>
        <w:rPr>
          <w:color w:val="auto"/>
          <w:lang w:val="ru-RU"/>
        </w:rPr>
      </w:pPr>
      <w:r w:rsidRPr="00F0406C">
        <w:rPr>
          <w:color w:val="auto"/>
          <w:lang w:val="ru-RU"/>
        </w:rPr>
        <w:t>1</w:t>
      </w:r>
      <w:r w:rsidR="00536CB9" w:rsidRPr="00923AE6">
        <w:rPr>
          <w:color w:val="auto"/>
          <w:lang w:val="ru-RU"/>
        </w:rPr>
        <w:t xml:space="preserve">) Стерильность/чистота </w:t>
      </w:r>
    </w:p>
    <w:p w:rsidR="00536CB9" w:rsidRPr="00923AE6" w:rsidRDefault="00536CB9" w:rsidP="0039042A">
      <w:pPr>
        <w:spacing w:after="0" w:line="240" w:lineRule="auto"/>
        <w:ind w:right="0" w:firstLine="557"/>
        <w:rPr>
          <w:color w:val="auto"/>
          <w:lang w:val="ru-RU"/>
        </w:rPr>
      </w:pPr>
      <w:r w:rsidRPr="00923AE6">
        <w:rPr>
          <w:color w:val="auto"/>
          <w:lang w:val="ru-RU"/>
        </w:rPr>
        <w:t xml:space="preserve">Тесты биологических материалов на стерильность и свободу от контаминации можно найти в </w:t>
      </w:r>
      <w:r w:rsidRPr="00F0406C">
        <w:rPr>
          <w:color w:val="auto"/>
          <w:lang w:val="ru-RU"/>
        </w:rPr>
        <w:t>Главе 1.1.9</w:t>
      </w:r>
      <w:r w:rsidRPr="00923AE6">
        <w:rPr>
          <w:color w:val="auto"/>
          <w:lang w:val="ru-RU"/>
        </w:rPr>
        <w:t xml:space="preserve">. В США проводится несколько тестов на чистоту для каждой серии </w:t>
      </w:r>
      <w:r w:rsidRPr="00923AE6">
        <w:rPr>
          <w:color w:val="auto"/>
          <w:lang w:val="ru-RU"/>
        </w:rPr>
        <w:lastRenderedPageBreak/>
        <w:t xml:space="preserve">живой вакцины. Большинство из этих тестов можно не проводить по отношению к </w:t>
      </w:r>
      <w:proofErr w:type="spellStart"/>
      <w:r w:rsidRPr="00923AE6">
        <w:rPr>
          <w:color w:val="auto"/>
          <w:lang w:val="ru-RU"/>
        </w:rPr>
        <w:t>аттенуированным</w:t>
      </w:r>
      <w:proofErr w:type="spellEnd"/>
      <w:r w:rsidRPr="00923AE6">
        <w:rPr>
          <w:color w:val="auto"/>
          <w:lang w:val="ru-RU"/>
        </w:rPr>
        <w:t xml:space="preserve"> вакцинам, если инактивирующий агент показывает, что результаты тестирования бессмысленны. </w:t>
      </w:r>
    </w:p>
    <w:p w:rsidR="00536CB9" w:rsidRPr="00923AE6" w:rsidRDefault="00F0406C" w:rsidP="0039042A">
      <w:pPr>
        <w:spacing w:after="0" w:line="240" w:lineRule="auto"/>
        <w:ind w:right="0" w:firstLine="557"/>
        <w:rPr>
          <w:color w:val="auto"/>
          <w:lang w:val="ru-RU"/>
        </w:rPr>
      </w:pPr>
      <w:r w:rsidRPr="00C57392">
        <w:rPr>
          <w:color w:val="auto"/>
          <w:lang w:val="ru-RU"/>
        </w:rPr>
        <w:t>2</w:t>
      </w:r>
      <w:r w:rsidR="00536CB9" w:rsidRPr="00923AE6">
        <w:rPr>
          <w:color w:val="auto"/>
          <w:lang w:val="ru-RU"/>
        </w:rPr>
        <w:t xml:space="preserve">) Безопасность </w:t>
      </w:r>
    </w:p>
    <w:p w:rsidR="00536CB9" w:rsidRPr="00923AE6" w:rsidRDefault="00536CB9" w:rsidP="0039042A">
      <w:pPr>
        <w:spacing w:after="0" w:line="240" w:lineRule="auto"/>
        <w:ind w:right="0" w:firstLine="557"/>
        <w:rPr>
          <w:color w:val="auto"/>
          <w:lang w:val="ru-RU"/>
        </w:rPr>
      </w:pPr>
      <w:r w:rsidRPr="00923AE6">
        <w:rPr>
          <w:color w:val="auto"/>
          <w:lang w:val="ru-RU"/>
        </w:rPr>
        <w:t>Некоторые страны также требуют проведения изучения обратного пассажа для живых вакцин против БН, чтобы убедиться в том, что патогенность не растет, циркулируя среди птиц (Кодекс федеральных правил [</w:t>
      </w:r>
      <w:r w:rsidRPr="00923AE6">
        <w:rPr>
          <w:color w:val="auto"/>
        </w:rPr>
        <w:t>CFR</w:t>
      </w:r>
      <w:r w:rsidRPr="00923AE6">
        <w:rPr>
          <w:color w:val="auto"/>
          <w:lang w:val="ru-RU"/>
        </w:rPr>
        <w:t xml:space="preserve">], 2019). </w:t>
      </w:r>
    </w:p>
    <w:p w:rsidR="00536CB9" w:rsidRPr="00923AE6" w:rsidRDefault="00F0406C" w:rsidP="0039042A">
      <w:pPr>
        <w:spacing w:after="0" w:line="240" w:lineRule="auto"/>
        <w:ind w:right="0" w:firstLine="557"/>
        <w:rPr>
          <w:color w:val="auto"/>
          <w:lang w:val="ru-RU"/>
        </w:rPr>
      </w:pPr>
      <w:r w:rsidRPr="00C57392">
        <w:rPr>
          <w:color w:val="auto"/>
          <w:lang w:val="ru-RU"/>
        </w:rPr>
        <w:t>3</w:t>
      </w:r>
      <w:r w:rsidR="00536CB9" w:rsidRPr="00923AE6">
        <w:rPr>
          <w:color w:val="auto"/>
          <w:lang w:val="ru-RU"/>
        </w:rPr>
        <w:t xml:space="preserve">) Иммуногенность серии </w:t>
      </w:r>
    </w:p>
    <w:p w:rsidR="00536CB9" w:rsidRPr="00923AE6" w:rsidRDefault="00536CB9" w:rsidP="0039042A">
      <w:pPr>
        <w:spacing w:after="24" w:line="240" w:lineRule="auto"/>
        <w:ind w:right="0" w:firstLine="557"/>
        <w:rPr>
          <w:color w:val="auto"/>
          <w:lang w:val="ru-RU"/>
        </w:rPr>
      </w:pPr>
      <w:r w:rsidRPr="00923AE6">
        <w:rPr>
          <w:color w:val="auto"/>
          <w:lang w:val="ru-RU"/>
        </w:rPr>
        <w:t xml:space="preserve">Каждую серию живых вирусных вакцин необходимо тестировать на вариабельность и иммуногенность. Что касается инактивированных вакцин, эффективность процесса </w:t>
      </w:r>
      <w:proofErr w:type="spellStart"/>
      <w:r w:rsidRPr="00923AE6">
        <w:rPr>
          <w:color w:val="auto"/>
          <w:lang w:val="ru-RU"/>
        </w:rPr>
        <w:t>инактивации</w:t>
      </w:r>
      <w:proofErr w:type="spellEnd"/>
      <w:r w:rsidRPr="00923AE6">
        <w:rPr>
          <w:color w:val="auto"/>
          <w:lang w:val="ru-RU"/>
        </w:rPr>
        <w:t xml:space="preserve"> необходимо проверять на яйцах с развивающимися куриными эмбрионами. </w:t>
      </w:r>
    </w:p>
    <w:p w:rsidR="00536CB9" w:rsidRPr="00923AE6" w:rsidRDefault="00536CB9" w:rsidP="0039042A">
      <w:pPr>
        <w:spacing w:after="0" w:line="240" w:lineRule="auto"/>
        <w:ind w:right="0" w:firstLine="557"/>
        <w:rPr>
          <w:color w:val="auto"/>
          <w:lang w:val="ru-RU"/>
        </w:rPr>
      </w:pPr>
      <w:r w:rsidRPr="00923AE6">
        <w:rPr>
          <w:color w:val="auto"/>
          <w:lang w:val="ru-RU"/>
        </w:rPr>
        <w:t xml:space="preserve">Каждый из 25 </w:t>
      </w:r>
      <w:proofErr w:type="spellStart"/>
      <w:r w:rsidRPr="00923AE6">
        <w:rPr>
          <w:color w:val="auto"/>
          <w:lang w:val="ru-RU"/>
        </w:rPr>
        <w:t>аликвот</w:t>
      </w:r>
      <w:proofErr w:type="spellEnd"/>
      <w:r w:rsidRPr="00923AE6">
        <w:rPr>
          <w:color w:val="auto"/>
          <w:lang w:val="ru-RU"/>
        </w:rPr>
        <w:t xml:space="preserve"> (0,2 мл) из каждой серии подвергают тройному пассажу на СФП эмбрионах (</w:t>
      </w:r>
      <w:r w:rsidRPr="00923AE6">
        <w:rPr>
          <w:color w:val="auto"/>
        </w:rPr>
        <w:t>Allan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1978). </w:t>
      </w:r>
    </w:p>
    <w:p w:rsidR="00536CB9" w:rsidRPr="00923AE6" w:rsidRDefault="00536CB9" w:rsidP="0039042A">
      <w:pPr>
        <w:spacing w:after="0" w:line="240" w:lineRule="auto"/>
        <w:ind w:right="0" w:firstLine="557"/>
        <w:rPr>
          <w:color w:val="auto"/>
          <w:lang w:val="ru-RU"/>
        </w:rPr>
      </w:pPr>
      <w:r w:rsidRPr="00923AE6">
        <w:rPr>
          <w:color w:val="auto"/>
          <w:lang w:val="ru-RU"/>
        </w:rPr>
        <w:t xml:space="preserve">В большинстве стран опубликованы спецификации для контроля производства и тестирования вирус-вакцин против БН, в которые включено определение обязательных проверок вакцин в процессе производства и после него. В Европе Европейская фармакопея указывает, что необязательно проводить тест на иммуногенность на каждой серии вакцины, если было показано, что репрезентативная серия конечного продукта из посевного материала прошла тест на иммуногенность. </w:t>
      </w:r>
    </w:p>
    <w:p w:rsidR="00536CB9" w:rsidRPr="00923AE6" w:rsidRDefault="00536CB9" w:rsidP="0039042A">
      <w:pPr>
        <w:spacing w:after="0" w:line="240" w:lineRule="auto"/>
        <w:ind w:right="0" w:firstLine="557"/>
        <w:rPr>
          <w:color w:val="auto"/>
          <w:lang w:val="ru-RU"/>
        </w:rPr>
      </w:pPr>
      <w:r w:rsidRPr="00923AE6">
        <w:rPr>
          <w:color w:val="auto"/>
          <w:lang w:val="ru-RU"/>
        </w:rPr>
        <w:t>В США каждая серия инактивированной вакцины против БН тестируется на иммуногенность путем контрольного заражения вакциной (</w:t>
      </w:r>
      <w:r w:rsidRPr="00923AE6">
        <w:rPr>
          <w:color w:val="auto"/>
        </w:rPr>
        <w:t>CFR</w:t>
      </w:r>
      <w:r w:rsidRPr="00923AE6">
        <w:rPr>
          <w:color w:val="auto"/>
          <w:lang w:val="ru-RU"/>
        </w:rPr>
        <w:t xml:space="preserve">, 2019). Необходимо использовать как минимум десять вакцинированных, и десять контрольных птиц в возрасте 2-6 недель. Как минимум 90% контрольных птиц должны продемонстрировать типичные признаки болезни Ньюкасла либо погибнуть, и как минимум 90% вакцинированных птиц должны оставаться в нормальном состоянии в течение 14 дней после контрольного заражения. В США титр вируса каждой серии и </w:t>
      </w:r>
      <w:proofErr w:type="spellStart"/>
      <w:r w:rsidRPr="00923AE6">
        <w:rPr>
          <w:color w:val="auto"/>
          <w:lang w:val="ru-RU"/>
        </w:rPr>
        <w:t>подсерии</w:t>
      </w:r>
      <w:proofErr w:type="spellEnd"/>
      <w:r w:rsidRPr="00923AE6">
        <w:rPr>
          <w:color w:val="auto"/>
          <w:lang w:val="ru-RU"/>
        </w:rPr>
        <w:t xml:space="preserve"> живой вакцины против БН должен быть, как минимум, на 10</w:t>
      </w:r>
      <w:r w:rsidRPr="00923AE6">
        <w:rPr>
          <w:color w:val="auto"/>
          <w:vertAlign w:val="superscript"/>
          <w:lang w:val="ru-RU"/>
        </w:rPr>
        <w:t>0,7</w:t>
      </w:r>
      <w:r w:rsidRPr="00923AE6">
        <w:rPr>
          <w:color w:val="auto"/>
          <w:lang w:val="ru-RU"/>
        </w:rPr>
        <w:t xml:space="preserve"> </w:t>
      </w:r>
      <w:r w:rsidRPr="00923AE6">
        <w:rPr>
          <w:color w:val="auto"/>
        </w:rPr>
        <w:t>EID</w:t>
      </w:r>
      <w:r w:rsidRPr="00923AE6">
        <w:rPr>
          <w:color w:val="auto"/>
          <w:sz w:val="16"/>
          <w:lang w:val="ru-RU"/>
        </w:rPr>
        <w:t>50</w:t>
      </w:r>
      <w:hyperlink r:id="rId13">
        <w:r w:rsidRPr="00923AE6">
          <w:rPr>
            <w:color w:val="auto"/>
            <w:lang w:val="ru-RU"/>
          </w:rPr>
          <w:t xml:space="preserve"> </w:t>
        </w:r>
      </w:hyperlink>
      <w:hyperlink r:id="rId14">
        <w:r w:rsidRPr="00923AE6">
          <w:rPr>
            <w:color w:val="auto"/>
            <w:lang w:val="ru-RU"/>
          </w:rPr>
          <w:t xml:space="preserve">выше, чем титр вируса, </w:t>
        </w:r>
      </w:hyperlink>
      <w:hyperlink r:id="rId15">
        <w:r w:rsidRPr="00923AE6">
          <w:rPr>
            <w:color w:val="auto"/>
            <w:lang w:val="ru-RU"/>
          </w:rPr>
          <w:t>используемый при изучении</w:t>
        </w:r>
      </w:hyperlink>
      <w:hyperlink r:id="rId16">
        <w:r w:rsidRPr="00923AE6">
          <w:rPr>
            <w:color w:val="auto"/>
            <w:lang w:val="ru-RU"/>
          </w:rPr>
          <w:t xml:space="preserve"> </w:t>
        </w:r>
      </w:hyperlink>
      <w:hyperlink r:id="rId17">
        <w:r w:rsidRPr="00923AE6">
          <w:rPr>
            <w:color w:val="auto"/>
            <w:lang w:val="ru-RU"/>
          </w:rPr>
          <w:t>иммуногенности, о</w:t>
        </w:r>
      </w:hyperlink>
      <w:r w:rsidRPr="00923AE6">
        <w:rPr>
          <w:color w:val="auto"/>
          <w:lang w:val="ru-RU"/>
        </w:rPr>
        <w:t>писанном выш</w:t>
      </w:r>
      <w:hyperlink r:id="rId18">
        <w:r w:rsidRPr="00923AE6">
          <w:rPr>
            <w:color w:val="auto"/>
            <w:lang w:val="ru-RU"/>
          </w:rPr>
          <w:t>е</w:t>
        </w:r>
      </w:hyperlink>
      <w:hyperlink r:id="rId19">
        <w:r w:rsidRPr="00923AE6">
          <w:rPr>
            <w:color w:val="auto"/>
            <w:lang w:val="ru-RU"/>
          </w:rPr>
          <w:t xml:space="preserve"> </w:t>
        </w:r>
      </w:hyperlink>
      <w:r w:rsidRPr="00923AE6">
        <w:rPr>
          <w:color w:val="auto"/>
          <w:lang w:val="ru-RU"/>
        </w:rPr>
        <w:t>(</w:t>
      </w:r>
      <w:r w:rsidRPr="00923AE6">
        <w:rPr>
          <w:color w:val="auto"/>
        </w:rPr>
        <w:t>CFR</w:t>
      </w:r>
      <w:r w:rsidRPr="00923AE6">
        <w:rPr>
          <w:color w:val="auto"/>
          <w:lang w:val="ru-RU"/>
        </w:rPr>
        <w:t xml:space="preserve">, 2019). </w:t>
      </w:r>
    </w:p>
    <w:p w:rsidR="00536CB9" w:rsidRPr="00923AE6" w:rsidRDefault="00536CB9" w:rsidP="0039042A">
      <w:pPr>
        <w:spacing w:after="0" w:line="240" w:lineRule="auto"/>
        <w:ind w:right="0" w:firstLine="557"/>
        <w:rPr>
          <w:color w:val="auto"/>
          <w:lang w:val="ru-RU"/>
        </w:rPr>
      </w:pPr>
      <w:r w:rsidRPr="00923AE6">
        <w:rPr>
          <w:color w:val="auto"/>
          <w:lang w:val="ru-RU"/>
        </w:rPr>
        <w:t>Минимальный титр не должен быть ниже 10</w:t>
      </w:r>
      <w:r w:rsidRPr="00923AE6">
        <w:rPr>
          <w:color w:val="auto"/>
          <w:vertAlign w:val="superscript"/>
          <w:lang w:val="ru-RU"/>
        </w:rPr>
        <w:t xml:space="preserve">5,5 </w:t>
      </w:r>
      <w:r w:rsidRPr="00923AE6">
        <w:rPr>
          <w:color w:val="auto"/>
        </w:rPr>
        <w:t>EID</w:t>
      </w:r>
      <w:r w:rsidRPr="00923AE6">
        <w:rPr>
          <w:color w:val="auto"/>
          <w:sz w:val="16"/>
          <w:lang w:val="ru-RU"/>
        </w:rPr>
        <w:t xml:space="preserve">50. </w:t>
      </w:r>
    </w:p>
    <w:p w:rsidR="00536CB9" w:rsidRDefault="00536CB9" w:rsidP="0039042A">
      <w:pPr>
        <w:spacing w:after="0" w:line="240" w:lineRule="auto"/>
        <w:ind w:right="0" w:firstLine="557"/>
        <w:rPr>
          <w:color w:val="auto"/>
          <w:lang w:val="ru-RU"/>
        </w:rPr>
      </w:pPr>
      <w:r w:rsidRPr="00923AE6">
        <w:rPr>
          <w:color w:val="auto"/>
          <w:lang w:val="ru-RU"/>
        </w:rPr>
        <w:t xml:space="preserve">Инфекционная активность вакцин из живого вируса тестируется </w:t>
      </w:r>
      <w:proofErr w:type="spellStart"/>
      <w:r w:rsidRPr="00923AE6">
        <w:rPr>
          <w:color w:val="auto"/>
          <w:lang w:val="ru-RU"/>
        </w:rPr>
        <w:t>титрированием</w:t>
      </w:r>
      <w:proofErr w:type="spellEnd"/>
      <w:r w:rsidRPr="00923AE6">
        <w:rPr>
          <w:color w:val="auto"/>
          <w:lang w:val="ru-RU"/>
        </w:rPr>
        <w:t xml:space="preserve"> вируса в яйцах птиц с развивающимися эмбрионами, чтобы вычислить </w:t>
      </w:r>
      <w:r w:rsidRPr="00923AE6">
        <w:rPr>
          <w:color w:val="auto"/>
        </w:rPr>
        <w:t>EID</w:t>
      </w:r>
      <w:r w:rsidRPr="00923AE6">
        <w:rPr>
          <w:color w:val="auto"/>
          <w:sz w:val="16"/>
          <w:lang w:val="ru-RU"/>
        </w:rPr>
        <w:t xml:space="preserve">50. </w:t>
      </w:r>
      <w:r w:rsidRPr="00923AE6">
        <w:rPr>
          <w:color w:val="auto"/>
          <w:lang w:val="ru-RU"/>
        </w:rPr>
        <w:t xml:space="preserve">Необходимо десятикратное разведение вируса; 0,1 мл каждого разведения вводят в 5 яиц с 9-10дневными развивающимися эмбрионами. Через 5-7 дней инкубации при температуре 37°С яйца охлаждают и тестируют на наличие </w:t>
      </w:r>
      <w:proofErr w:type="spellStart"/>
      <w:r w:rsidRPr="00923AE6">
        <w:rPr>
          <w:color w:val="auto"/>
          <w:lang w:val="ru-RU"/>
        </w:rPr>
        <w:t>гемагглютинирующей</w:t>
      </w:r>
      <w:proofErr w:type="spellEnd"/>
      <w:r w:rsidRPr="00923AE6">
        <w:rPr>
          <w:color w:val="auto"/>
          <w:lang w:val="ru-RU"/>
        </w:rPr>
        <w:t xml:space="preserve"> активности, которая указывает на наличие живого вируса. Конечная точка </w:t>
      </w:r>
      <w:r w:rsidRPr="00923AE6">
        <w:rPr>
          <w:color w:val="auto"/>
        </w:rPr>
        <w:t>EID</w:t>
      </w:r>
      <w:r w:rsidRPr="00923AE6">
        <w:rPr>
          <w:color w:val="auto"/>
          <w:sz w:val="16"/>
          <w:lang w:val="ru-RU"/>
        </w:rPr>
        <w:t xml:space="preserve">50 </w:t>
      </w:r>
      <w:r w:rsidRPr="00923AE6">
        <w:rPr>
          <w:color w:val="auto"/>
          <w:lang w:val="ru-RU"/>
        </w:rPr>
        <w:t xml:space="preserve">вычисляется с помощью стандартной формулы, такой как формула </w:t>
      </w:r>
      <w:proofErr w:type="spellStart"/>
      <w:r w:rsidRPr="00923AE6">
        <w:rPr>
          <w:color w:val="auto"/>
          <w:lang w:val="ru-RU"/>
        </w:rPr>
        <w:t>Спермана-Кербера</w:t>
      </w:r>
      <w:proofErr w:type="spellEnd"/>
      <w:r w:rsidRPr="00923AE6">
        <w:rPr>
          <w:color w:val="auto"/>
          <w:lang w:val="ru-RU"/>
        </w:rPr>
        <w:t xml:space="preserve"> или Рида-</w:t>
      </w:r>
      <w:proofErr w:type="spellStart"/>
      <w:r w:rsidRPr="00923AE6">
        <w:rPr>
          <w:color w:val="auto"/>
          <w:lang w:val="ru-RU"/>
        </w:rPr>
        <w:t>Мюнха</w:t>
      </w:r>
      <w:proofErr w:type="spellEnd"/>
      <w:r w:rsidRPr="00923AE6">
        <w:rPr>
          <w:color w:val="auto"/>
          <w:lang w:val="ru-RU"/>
        </w:rPr>
        <w:t xml:space="preserve"> (</w:t>
      </w:r>
      <w:r w:rsidRPr="00923AE6">
        <w:rPr>
          <w:color w:val="auto"/>
        </w:rPr>
        <w:t>Thayer</w:t>
      </w:r>
      <w:r w:rsidRPr="00923AE6">
        <w:rPr>
          <w:color w:val="auto"/>
          <w:lang w:val="ru-RU"/>
        </w:rPr>
        <w:t xml:space="preserve"> &amp; </w:t>
      </w:r>
      <w:r w:rsidRPr="00923AE6">
        <w:rPr>
          <w:color w:val="auto"/>
        </w:rPr>
        <w:t>Beard</w:t>
      </w:r>
      <w:r w:rsidRPr="00923AE6">
        <w:rPr>
          <w:color w:val="auto"/>
          <w:lang w:val="ru-RU"/>
        </w:rPr>
        <w:t xml:space="preserve">, 2008). </w:t>
      </w:r>
    </w:p>
    <w:p w:rsidR="00536CB9" w:rsidRPr="00F46BFA" w:rsidRDefault="00536CB9" w:rsidP="00F46BFA">
      <w:pPr>
        <w:pStyle w:val="a8"/>
        <w:numPr>
          <w:ilvl w:val="2"/>
          <w:numId w:val="8"/>
        </w:numPr>
        <w:spacing w:after="0" w:line="240" w:lineRule="auto"/>
        <w:rPr>
          <w:b/>
          <w:color w:val="auto"/>
          <w:lang w:val="ru-RU"/>
        </w:rPr>
      </w:pPr>
      <w:r w:rsidRPr="00F46BFA">
        <w:rPr>
          <w:b/>
          <w:color w:val="auto"/>
          <w:lang w:val="ru-RU"/>
        </w:rPr>
        <w:t xml:space="preserve">Требования к авторизации </w:t>
      </w:r>
    </w:p>
    <w:p w:rsidR="00536CB9" w:rsidRPr="00F46BFA" w:rsidRDefault="00F46BFA" w:rsidP="00F46BFA">
      <w:pPr>
        <w:spacing w:after="0" w:line="240" w:lineRule="auto"/>
        <w:ind w:left="567" w:firstLine="0"/>
        <w:rPr>
          <w:b/>
          <w:color w:val="auto"/>
          <w:lang w:val="ru-RU"/>
        </w:rPr>
      </w:pPr>
      <w:r>
        <w:rPr>
          <w:b/>
          <w:color w:val="auto"/>
          <w:lang w:val="ru-RU"/>
        </w:rPr>
        <w:t xml:space="preserve">4.2.3.1 </w:t>
      </w:r>
      <w:r w:rsidR="00536CB9" w:rsidRPr="00F46BFA">
        <w:rPr>
          <w:b/>
          <w:color w:val="auto"/>
          <w:lang w:val="ru-RU"/>
        </w:rPr>
        <w:t xml:space="preserve">Требования к безопасности </w:t>
      </w:r>
    </w:p>
    <w:p w:rsidR="00536CB9" w:rsidRPr="0039042A" w:rsidRDefault="00F0406C" w:rsidP="00F0406C">
      <w:pPr>
        <w:spacing w:after="0" w:line="240" w:lineRule="auto"/>
        <w:ind w:left="567" w:right="0" w:firstLine="0"/>
        <w:rPr>
          <w:color w:val="auto"/>
          <w:lang w:val="ru-RU"/>
        </w:rPr>
      </w:pPr>
      <w:r>
        <w:rPr>
          <w:color w:val="auto"/>
          <w:lang w:val="ru-RU"/>
        </w:rPr>
        <w:t xml:space="preserve">1) </w:t>
      </w:r>
      <w:r w:rsidR="00536CB9" w:rsidRPr="0039042A">
        <w:rPr>
          <w:color w:val="auto"/>
          <w:lang w:val="ru-RU"/>
        </w:rPr>
        <w:t xml:space="preserve">Безопасность целевых и нецелевых животных </w:t>
      </w:r>
    </w:p>
    <w:p w:rsidR="00536CB9" w:rsidRPr="00923AE6" w:rsidRDefault="00536CB9" w:rsidP="0039042A">
      <w:pPr>
        <w:spacing w:after="0" w:line="240" w:lineRule="auto"/>
        <w:ind w:left="0" w:right="0" w:firstLine="567"/>
        <w:rPr>
          <w:color w:val="auto"/>
          <w:lang w:val="ru-RU"/>
        </w:rPr>
      </w:pPr>
      <w:r w:rsidRPr="00923AE6">
        <w:rPr>
          <w:color w:val="auto"/>
          <w:lang w:val="ru-RU"/>
        </w:rPr>
        <w:t xml:space="preserve">Живые вирус-вакцины против БН могут представлять опасность для человека. Были зафиксированы случаи заражения человека вирусами БН как вирулентными, так и </w:t>
      </w:r>
      <w:proofErr w:type="spellStart"/>
      <w:r w:rsidRPr="00923AE6">
        <w:rPr>
          <w:color w:val="auto"/>
          <w:lang w:val="ru-RU"/>
        </w:rPr>
        <w:t>низковирулентными</w:t>
      </w:r>
      <w:proofErr w:type="spellEnd"/>
      <w:r w:rsidRPr="00923AE6">
        <w:rPr>
          <w:color w:val="auto"/>
          <w:lang w:val="ru-RU"/>
        </w:rPr>
        <w:t xml:space="preserve"> для цыплят. При этом после прямого попадания в глаза вирус вызвал острую форму</w:t>
      </w:r>
      <w:r w:rsidRPr="00923AE6">
        <w:rPr>
          <w:rFonts w:ascii="Arial" w:eastAsia="Arial" w:hAnsi="Arial" w:cs="Arial"/>
          <w:color w:val="auto"/>
          <w:lang w:val="ru-RU"/>
        </w:rPr>
        <w:t xml:space="preserve"> </w:t>
      </w:r>
      <w:proofErr w:type="spellStart"/>
      <w:r w:rsidRPr="00923AE6">
        <w:rPr>
          <w:color w:val="auto"/>
          <w:lang w:val="ru-RU"/>
        </w:rPr>
        <w:t>коньюнктивита</w:t>
      </w:r>
      <w:proofErr w:type="spellEnd"/>
      <w:r w:rsidRPr="00923AE6">
        <w:rPr>
          <w:color w:val="auto"/>
          <w:lang w:val="ru-RU"/>
        </w:rPr>
        <w:t xml:space="preserve">. Инфекции, как правило, носят временный характер и не затрагивают роговицу. </w:t>
      </w:r>
    </w:p>
    <w:p w:rsidR="00536CB9" w:rsidRPr="00923AE6" w:rsidRDefault="00536CB9" w:rsidP="0039042A">
      <w:pPr>
        <w:spacing w:after="0" w:line="240" w:lineRule="auto"/>
        <w:ind w:left="0" w:right="0" w:firstLine="567"/>
        <w:rPr>
          <w:color w:val="auto"/>
          <w:lang w:val="ru-RU"/>
        </w:rPr>
      </w:pPr>
      <w:r w:rsidRPr="00923AE6">
        <w:rPr>
          <w:color w:val="auto"/>
          <w:lang w:val="ru-RU"/>
        </w:rPr>
        <w:t xml:space="preserve">Минеральные масляные эмульсионные вакцины представляют собой серьезную опасность для людей, которые проводят вакцинацию. При случайной инъекции человека немедленно необходимо сделать разрез и промыть участок, как, например, в случае травмы, полученной при применении шприца для густой смазки. </w:t>
      </w:r>
    </w:p>
    <w:p w:rsidR="00536CB9" w:rsidRPr="00923AE6" w:rsidRDefault="00F0406C" w:rsidP="00F0406C">
      <w:pPr>
        <w:spacing w:after="0" w:line="240" w:lineRule="auto"/>
        <w:ind w:left="567" w:right="0" w:firstLine="0"/>
        <w:rPr>
          <w:color w:val="auto"/>
          <w:lang w:val="ru-RU"/>
        </w:rPr>
      </w:pPr>
      <w:r>
        <w:rPr>
          <w:color w:val="auto"/>
          <w:lang w:val="ru-RU"/>
        </w:rPr>
        <w:t xml:space="preserve">2) </w:t>
      </w:r>
      <w:r w:rsidR="00536CB9" w:rsidRPr="00923AE6">
        <w:rPr>
          <w:color w:val="auto"/>
          <w:lang w:val="ru-RU"/>
        </w:rPr>
        <w:t xml:space="preserve">Возврат </w:t>
      </w:r>
      <w:proofErr w:type="spellStart"/>
      <w:r w:rsidR="00536CB9" w:rsidRPr="00923AE6">
        <w:rPr>
          <w:color w:val="auto"/>
          <w:lang w:val="ru-RU"/>
        </w:rPr>
        <w:t>аттенуированных</w:t>
      </w:r>
      <w:proofErr w:type="spellEnd"/>
      <w:r w:rsidR="00536CB9" w:rsidRPr="00923AE6">
        <w:rPr>
          <w:color w:val="auto"/>
          <w:lang w:val="ru-RU"/>
        </w:rPr>
        <w:t xml:space="preserve">/живых вакцин к вирулентности </w:t>
      </w:r>
    </w:p>
    <w:p w:rsidR="00536CB9" w:rsidRPr="00923AE6" w:rsidRDefault="00536CB9" w:rsidP="0039042A">
      <w:pPr>
        <w:spacing w:after="0" w:line="240" w:lineRule="auto"/>
        <w:ind w:left="0" w:right="0" w:firstLine="567"/>
        <w:rPr>
          <w:color w:val="auto"/>
          <w:lang w:val="ru-RU"/>
        </w:rPr>
      </w:pPr>
      <w:r w:rsidRPr="00923AE6">
        <w:rPr>
          <w:color w:val="auto"/>
          <w:lang w:val="ru-RU"/>
        </w:rPr>
        <w:lastRenderedPageBreak/>
        <w:t xml:space="preserve">Согласно 9 </w:t>
      </w:r>
      <w:r w:rsidRPr="00923AE6">
        <w:rPr>
          <w:color w:val="auto"/>
        </w:rPr>
        <w:t>CFR</w:t>
      </w:r>
      <w:r w:rsidRPr="00923AE6">
        <w:rPr>
          <w:color w:val="auto"/>
          <w:lang w:val="ru-RU"/>
        </w:rPr>
        <w:t xml:space="preserve"> 113.329.768 для тестирования вирус-вакцин против БН используется 25 СПФ птиц в возрасте пяти дней и меньше. Десять доз живой вакцины вводят </w:t>
      </w:r>
      <w:proofErr w:type="spellStart"/>
      <w:r w:rsidRPr="00923AE6">
        <w:rPr>
          <w:color w:val="auto"/>
          <w:lang w:val="ru-RU"/>
        </w:rPr>
        <w:t>субконъюнктивально</w:t>
      </w:r>
      <w:proofErr w:type="spellEnd"/>
      <w:r w:rsidRPr="00923AE6">
        <w:rPr>
          <w:color w:val="auto"/>
          <w:lang w:val="ru-RU"/>
        </w:rPr>
        <w:t xml:space="preserve"> каждой птице и наблюдают за ними в течение 21 дня. Ни одна птица не должна продемонстрировать серьезных клинических признаков, и ни одна не должна погибнуть по причинам, связанным с применением вакцины. В качестве альтернативы, можно использовать описанную ниже часть теста на иммуногенность, которую используют до контрольного заражения, в качестве теста на безопасность. В случае возникновения нежелательных реакций в связи с использованием продукта, тест считается неубедительным, и тест на безопасность повторяют. Если при повторе результаты </w:t>
      </w:r>
      <w:proofErr w:type="spellStart"/>
      <w:r w:rsidRPr="00923AE6">
        <w:rPr>
          <w:color w:val="auto"/>
          <w:lang w:val="ru-RU"/>
        </w:rPr>
        <w:t>попрежнему</w:t>
      </w:r>
      <w:proofErr w:type="spellEnd"/>
      <w:r w:rsidRPr="00923AE6">
        <w:rPr>
          <w:color w:val="auto"/>
          <w:lang w:val="ru-RU"/>
        </w:rPr>
        <w:t xml:space="preserve"> неудовлетворительны – серия вакцины считается некачественной (</w:t>
      </w:r>
      <w:r w:rsidRPr="00923AE6">
        <w:rPr>
          <w:color w:val="auto"/>
        </w:rPr>
        <w:t>CFR</w:t>
      </w:r>
      <w:r w:rsidRPr="00923AE6">
        <w:rPr>
          <w:color w:val="auto"/>
          <w:lang w:val="ru-RU"/>
        </w:rPr>
        <w:t>, 2019). В США тест на безопасность проводят путем введения единичной дозы вакцины 2-6недельным цыплятам (</w:t>
      </w:r>
      <w:r w:rsidRPr="00923AE6">
        <w:rPr>
          <w:color w:val="auto"/>
        </w:rPr>
        <w:t>CFR</w:t>
      </w:r>
      <w:r w:rsidRPr="00923AE6">
        <w:rPr>
          <w:color w:val="auto"/>
          <w:lang w:val="ru-RU"/>
        </w:rPr>
        <w:t xml:space="preserve">, 2019); часть теста до контрольного заражения может служить тестом на безопасность. </w:t>
      </w:r>
    </w:p>
    <w:p w:rsidR="00536CB9" w:rsidRPr="00923AE6" w:rsidRDefault="00536CB9" w:rsidP="0039042A">
      <w:pPr>
        <w:spacing w:after="0" w:line="240" w:lineRule="auto"/>
        <w:ind w:left="0" w:right="0" w:firstLine="567"/>
        <w:rPr>
          <w:color w:val="auto"/>
          <w:lang w:val="ru-RU"/>
        </w:rPr>
      </w:pPr>
      <w:r w:rsidRPr="00923AE6">
        <w:rPr>
          <w:color w:val="auto"/>
          <w:lang w:val="ru-RU"/>
        </w:rPr>
        <w:t xml:space="preserve">В виду того, что вирулентный ВБН может возникнуть путем мутации из </w:t>
      </w:r>
      <w:proofErr w:type="spellStart"/>
      <w:r w:rsidRPr="00923AE6">
        <w:rPr>
          <w:color w:val="auto"/>
          <w:lang w:val="ru-RU"/>
        </w:rPr>
        <w:t>низковирулентного</w:t>
      </w:r>
      <w:proofErr w:type="spellEnd"/>
      <w:r w:rsidRPr="00923AE6">
        <w:rPr>
          <w:color w:val="auto"/>
          <w:lang w:val="ru-RU"/>
        </w:rPr>
        <w:t xml:space="preserve"> вируса введение абсолютно новых штаммов БН в живые вакцины должно происходить очень осторожно, и вакцины нужно обязательно оценивать перед использованием. На рекомбинантные штаммы, используемые в живых вакцинах в США, накладываются дополнительные требования по безопасности. Генетическую стабильность вируса необходимо показать на самом высоком пассажном уровне, который будет использоваться при производстве. Необходимо тщательно оценивать фенотипический эффект любой генетической модификации(-</w:t>
      </w:r>
      <w:proofErr w:type="spellStart"/>
      <w:r w:rsidRPr="00923AE6">
        <w:rPr>
          <w:color w:val="auto"/>
          <w:lang w:val="ru-RU"/>
        </w:rPr>
        <w:t>ий</w:t>
      </w:r>
      <w:proofErr w:type="spellEnd"/>
      <w:r w:rsidRPr="00923AE6">
        <w:rPr>
          <w:color w:val="auto"/>
          <w:lang w:val="ru-RU"/>
        </w:rPr>
        <w:t xml:space="preserve">), чтобы убедиться в том, что генетические модификации не привели к неожиданным результатам </w:t>
      </w:r>
      <w:r w:rsidRPr="00923AE6">
        <w:rPr>
          <w:i/>
          <w:color w:val="auto"/>
        </w:rPr>
        <w:t>in</w:t>
      </w:r>
      <w:r w:rsidRPr="00923AE6">
        <w:rPr>
          <w:i/>
          <w:color w:val="auto"/>
          <w:lang w:val="ru-RU"/>
        </w:rPr>
        <w:t xml:space="preserve"> </w:t>
      </w:r>
      <w:r w:rsidRPr="00923AE6">
        <w:rPr>
          <w:i/>
          <w:color w:val="auto"/>
        </w:rPr>
        <w:t>vivo</w:t>
      </w:r>
      <w:r w:rsidRPr="00923AE6">
        <w:rPr>
          <w:color w:val="auto"/>
          <w:lang w:val="ru-RU"/>
        </w:rPr>
        <w:t xml:space="preserve">. Исследования необходимо проводить на цыплятах, чтобы оценить возможные изменения в тропизме тканей, а также оценить, выделен ли вакцинный вирус. Рекомбинантные штаммы, выделенные в окружающую среду необходимо оценить на безопасность в отношении нецелевых видов птиц и млекопитающих, а также способность этих видов противостоять данным штаммам в полевых условиях. </w:t>
      </w:r>
    </w:p>
    <w:p w:rsidR="00536CB9" w:rsidRPr="00923AE6" w:rsidRDefault="00F0406C" w:rsidP="00F0406C">
      <w:pPr>
        <w:spacing w:after="0" w:line="240" w:lineRule="auto"/>
        <w:ind w:left="567" w:right="0" w:firstLine="0"/>
        <w:rPr>
          <w:color w:val="auto"/>
        </w:rPr>
      </w:pPr>
      <w:r>
        <w:rPr>
          <w:color w:val="auto"/>
          <w:lang w:val="ru-RU"/>
        </w:rPr>
        <w:t xml:space="preserve">3) </w:t>
      </w:r>
      <w:proofErr w:type="spellStart"/>
      <w:r w:rsidR="00536CB9" w:rsidRPr="00923AE6">
        <w:rPr>
          <w:color w:val="auto"/>
        </w:rPr>
        <w:t>Экологические</w:t>
      </w:r>
      <w:proofErr w:type="spellEnd"/>
      <w:r w:rsidR="00536CB9" w:rsidRPr="00923AE6">
        <w:rPr>
          <w:color w:val="auto"/>
        </w:rPr>
        <w:t xml:space="preserve"> </w:t>
      </w:r>
      <w:proofErr w:type="spellStart"/>
      <w:r w:rsidR="00536CB9" w:rsidRPr="00923AE6">
        <w:rPr>
          <w:color w:val="auto"/>
        </w:rPr>
        <w:t>факторы</w:t>
      </w:r>
      <w:proofErr w:type="spellEnd"/>
      <w:r w:rsidR="00536CB9" w:rsidRPr="00923AE6">
        <w:rPr>
          <w:color w:val="auto"/>
        </w:rPr>
        <w:t xml:space="preserve"> </w:t>
      </w:r>
    </w:p>
    <w:p w:rsidR="0039042A" w:rsidRPr="00923AE6" w:rsidRDefault="00536CB9" w:rsidP="0039042A">
      <w:pPr>
        <w:spacing w:after="0" w:line="240" w:lineRule="auto"/>
        <w:ind w:left="0" w:right="0" w:firstLine="567"/>
        <w:rPr>
          <w:color w:val="auto"/>
        </w:rPr>
      </w:pPr>
      <w:proofErr w:type="spellStart"/>
      <w:r w:rsidRPr="00923AE6">
        <w:rPr>
          <w:color w:val="auto"/>
        </w:rPr>
        <w:t>Отсутствуют</w:t>
      </w:r>
      <w:proofErr w:type="spellEnd"/>
      <w:r w:rsidRPr="00923AE6">
        <w:rPr>
          <w:color w:val="auto"/>
        </w:rPr>
        <w:t xml:space="preserve">. </w:t>
      </w:r>
    </w:p>
    <w:p w:rsidR="00536CB9" w:rsidRPr="00F46BFA" w:rsidRDefault="00536CB9" w:rsidP="00F46BFA">
      <w:pPr>
        <w:pStyle w:val="a8"/>
        <w:numPr>
          <w:ilvl w:val="3"/>
          <w:numId w:val="9"/>
        </w:numPr>
        <w:spacing w:after="0" w:line="240" w:lineRule="auto"/>
        <w:rPr>
          <w:b/>
          <w:color w:val="auto"/>
        </w:rPr>
      </w:pPr>
      <w:proofErr w:type="spellStart"/>
      <w:r w:rsidRPr="00F46BFA">
        <w:rPr>
          <w:b/>
          <w:color w:val="auto"/>
        </w:rPr>
        <w:t>Требования</w:t>
      </w:r>
      <w:proofErr w:type="spellEnd"/>
      <w:r w:rsidRPr="00F46BFA">
        <w:rPr>
          <w:b/>
          <w:color w:val="auto"/>
        </w:rPr>
        <w:t xml:space="preserve"> к </w:t>
      </w:r>
      <w:proofErr w:type="spellStart"/>
      <w:r w:rsidRPr="00F46BFA">
        <w:rPr>
          <w:b/>
          <w:color w:val="auto"/>
        </w:rPr>
        <w:t>эффективности</w:t>
      </w:r>
      <w:proofErr w:type="spellEnd"/>
      <w:r w:rsidRPr="00F46BFA">
        <w:rPr>
          <w:b/>
          <w:color w:val="auto"/>
        </w:rPr>
        <w:t xml:space="preserve"> </w:t>
      </w:r>
    </w:p>
    <w:p w:rsidR="00536CB9" w:rsidRPr="00F0406C" w:rsidRDefault="00F0406C" w:rsidP="00F0406C">
      <w:pPr>
        <w:spacing w:after="0" w:line="240" w:lineRule="auto"/>
        <w:ind w:left="567" w:right="0" w:firstLine="0"/>
        <w:rPr>
          <w:color w:val="auto"/>
          <w:lang w:val="ru-RU"/>
        </w:rPr>
      </w:pPr>
      <w:r>
        <w:rPr>
          <w:color w:val="auto"/>
          <w:lang w:val="ru-RU"/>
        </w:rPr>
        <w:t xml:space="preserve">1) </w:t>
      </w:r>
      <w:proofErr w:type="spellStart"/>
      <w:r w:rsidR="00536CB9" w:rsidRPr="00923AE6">
        <w:rPr>
          <w:color w:val="auto"/>
        </w:rPr>
        <w:t>Для</w:t>
      </w:r>
      <w:proofErr w:type="spellEnd"/>
      <w:r w:rsidR="00536CB9" w:rsidRPr="00923AE6">
        <w:rPr>
          <w:color w:val="auto"/>
        </w:rPr>
        <w:t xml:space="preserve"> </w:t>
      </w:r>
      <w:proofErr w:type="spellStart"/>
      <w:r w:rsidR="00536CB9" w:rsidRPr="00923AE6">
        <w:rPr>
          <w:color w:val="auto"/>
        </w:rPr>
        <w:t>животноводства</w:t>
      </w:r>
      <w:proofErr w:type="spellEnd"/>
      <w:r w:rsidR="00536CB9" w:rsidRPr="00923AE6">
        <w:rPr>
          <w:color w:val="auto"/>
        </w:rPr>
        <w:t xml:space="preserve"> </w:t>
      </w:r>
    </w:p>
    <w:p w:rsidR="00536CB9" w:rsidRPr="00923AE6" w:rsidRDefault="00536CB9" w:rsidP="0039042A">
      <w:pPr>
        <w:spacing w:after="0" w:line="240" w:lineRule="auto"/>
        <w:ind w:left="0" w:right="0" w:firstLine="567"/>
        <w:rPr>
          <w:color w:val="auto"/>
          <w:lang w:val="ru-RU"/>
        </w:rPr>
      </w:pPr>
      <w:r w:rsidRPr="00923AE6">
        <w:rPr>
          <w:color w:val="auto"/>
          <w:lang w:val="ru-RU"/>
        </w:rPr>
        <w:t>Для тестирования вирус-вакцин против БН на иммуногенность было предложено несколько методов. Подчеркнута важность использования для оценки подходящего штамма для контрольного заражения (</w:t>
      </w:r>
      <w:r w:rsidRPr="00923AE6">
        <w:rPr>
          <w:color w:val="auto"/>
        </w:rPr>
        <w:t>Allan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1978). Штаммы для контрольного заражения, используемые в Европе и США – </w:t>
      </w:r>
      <w:proofErr w:type="spellStart"/>
      <w:r w:rsidRPr="00923AE6">
        <w:rPr>
          <w:color w:val="auto"/>
        </w:rPr>
        <w:t>Herts</w:t>
      </w:r>
      <w:proofErr w:type="spellEnd"/>
      <w:r w:rsidRPr="00923AE6">
        <w:rPr>
          <w:color w:val="auto"/>
          <w:lang w:val="ru-RU"/>
        </w:rPr>
        <w:t xml:space="preserve"> 33 или </w:t>
      </w:r>
      <w:r w:rsidRPr="00923AE6">
        <w:rPr>
          <w:color w:val="auto"/>
        </w:rPr>
        <w:t>GB</w:t>
      </w:r>
      <w:r w:rsidRPr="00923AE6">
        <w:rPr>
          <w:color w:val="auto"/>
          <w:lang w:val="ru-RU"/>
        </w:rPr>
        <w:t xml:space="preserve"> </w:t>
      </w:r>
      <w:r w:rsidRPr="00923AE6">
        <w:rPr>
          <w:color w:val="auto"/>
        </w:rPr>
        <w:t>Texas</w:t>
      </w:r>
      <w:r w:rsidRPr="00923AE6">
        <w:rPr>
          <w:color w:val="auto"/>
          <w:lang w:val="ru-RU"/>
        </w:rPr>
        <w:t>, соответственно. Для живых вакцин рекомендуемый метод предполагает вакцинацию 10 или более СПФ цыплят или других полностью восприимчивых птиц, в некоторых странах установленное количество птиц – 20, которых вакцинируют в минимальном рекомендуемом возрасте предложенным способом и используя минимальную рекомендуемую дозу. Через 14-28 дней каждую вакцинированную птицу и 10 контрольных птиц подвергают контрольному заражению контрольным вирусом БН посредством введения внутримышечно 10</w:t>
      </w:r>
      <w:r w:rsidRPr="00923AE6">
        <w:rPr>
          <w:color w:val="auto"/>
          <w:vertAlign w:val="superscript"/>
          <w:lang w:val="ru-RU"/>
        </w:rPr>
        <w:t xml:space="preserve">4 </w:t>
      </w:r>
      <w:r w:rsidRPr="00923AE6">
        <w:rPr>
          <w:color w:val="auto"/>
        </w:rPr>
        <w:t>EID</w:t>
      </w:r>
      <w:r w:rsidRPr="00923AE6">
        <w:rPr>
          <w:color w:val="auto"/>
          <w:sz w:val="16"/>
          <w:lang w:val="ru-RU"/>
        </w:rPr>
        <w:t>50</w:t>
      </w:r>
      <w:r w:rsidRPr="00923AE6">
        <w:rPr>
          <w:color w:val="auto"/>
          <w:lang w:val="ru-RU"/>
        </w:rPr>
        <w:t xml:space="preserve"> (50% инфекционной дозы) или 10</w:t>
      </w:r>
      <w:r w:rsidRPr="00923AE6">
        <w:rPr>
          <w:color w:val="auto"/>
          <w:vertAlign w:val="superscript"/>
          <w:lang w:val="ru-RU"/>
        </w:rPr>
        <w:t xml:space="preserve">5 </w:t>
      </w:r>
      <w:r w:rsidRPr="00923AE6">
        <w:rPr>
          <w:color w:val="auto"/>
        </w:rPr>
        <w:t>LD</w:t>
      </w:r>
      <w:r w:rsidRPr="00923AE6">
        <w:rPr>
          <w:color w:val="auto"/>
          <w:sz w:val="16"/>
          <w:lang w:val="ru-RU"/>
        </w:rPr>
        <w:t xml:space="preserve">50 </w:t>
      </w:r>
      <w:r w:rsidRPr="00923AE6">
        <w:rPr>
          <w:color w:val="auto"/>
          <w:lang w:val="ru-RU"/>
        </w:rPr>
        <w:t xml:space="preserve">(50% летальной дозы). </w:t>
      </w:r>
      <w:proofErr w:type="spellStart"/>
      <w:r w:rsidRPr="00923AE6">
        <w:rPr>
          <w:color w:val="auto"/>
          <w:lang w:val="ru-RU"/>
        </w:rPr>
        <w:t>Контрольно</w:t>
      </w:r>
      <w:proofErr w:type="spellEnd"/>
      <w:r w:rsidRPr="00923AE6">
        <w:rPr>
          <w:color w:val="auto"/>
          <w:lang w:val="ru-RU"/>
        </w:rPr>
        <w:t xml:space="preserve"> зараженных птиц наблюдают в течение 14 дней; как минимум у 90% контрольных птиц должны проявиться клинические признаки, и они должны погибнуть в течение 6 дней от болезни Ньюкасла. Если как минимум 90-95% вакцинированных птиц не будут свободными от клинических признаков – посевной материал считается некачественным. </w:t>
      </w:r>
    </w:p>
    <w:p w:rsidR="00536CB9" w:rsidRPr="00923AE6" w:rsidRDefault="00536CB9" w:rsidP="0039042A">
      <w:pPr>
        <w:spacing w:after="0" w:line="240" w:lineRule="auto"/>
        <w:ind w:left="0" w:right="0" w:firstLine="567"/>
        <w:rPr>
          <w:color w:val="auto"/>
          <w:lang w:val="ru-RU"/>
        </w:rPr>
      </w:pPr>
      <w:r w:rsidRPr="00923AE6">
        <w:rPr>
          <w:color w:val="auto"/>
          <w:lang w:val="ru-RU"/>
        </w:rPr>
        <w:t>Для инактивированных вакцин используют 21-28-дневных СПФ или восприимчивых цыплят. В трех группах из 20 цыплят, внутримышечно вводят объемы вакцины, эквивалентные 1/25, 1/50 и 1/100 дозы. Группа из 10 цыплят является контрольной. Спустя 17-21 день проводится контрольное заражение всех птиц посредством инъекции 10</w:t>
      </w:r>
      <w:r w:rsidRPr="00923AE6">
        <w:rPr>
          <w:color w:val="auto"/>
          <w:vertAlign w:val="superscript"/>
          <w:lang w:val="ru-RU"/>
        </w:rPr>
        <w:t xml:space="preserve">6 </w:t>
      </w:r>
      <w:r w:rsidRPr="00923AE6">
        <w:rPr>
          <w:color w:val="auto"/>
        </w:rPr>
        <w:t>LD</w:t>
      </w:r>
      <w:r w:rsidRPr="00923AE6">
        <w:rPr>
          <w:color w:val="auto"/>
          <w:sz w:val="16"/>
          <w:lang w:val="ru-RU"/>
        </w:rPr>
        <w:t>50</w:t>
      </w:r>
      <w:r w:rsidRPr="00923AE6">
        <w:rPr>
          <w:color w:val="auto"/>
          <w:lang w:val="ru-RU"/>
        </w:rPr>
        <w:t xml:space="preserve"> </w:t>
      </w:r>
      <w:r w:rsidRPr="00923AE6">
        <w:rPr>
          <w:color w:val="auto"/>
          <w:lang w:val="ru-RU"/>
        </w:rPr>
        <w:lastRenderedPageBreak/>
        <w:t xml:space="preserve">контрольного вируса БН внутримышечно. За цыплятами наблюдают в течение 21 дня. </w:t>
      </w:r>
      <w:r w:rsidRPr="00923AE6">
        <w:rPr>
          <w:color w:val="auto"/>
        </w:rPr>
        <w:t>PD</w:t>
      </w:r>
      <w:r w:rsidRPr="00923AE6">
        <w:rPr>
          <w:color w:val="auto"/>
          <w:sz w:val="16"/>
          <w:lang w:val="ru-RU"/>
        </w:rPr>
        <w:t>50</w:t>
      </w:r>
      <w:r w:rsidRPr="00923AE6">
        <w:rPr>
          <w:color w:val="auto"/>
          <w:lang w:val="ru-RU"/>
        </w:rPr>
        <w:t xml:space="preserve"> (50% защитной дозы) подсчитывают, используя стандартные статистические методы. Тест считается валидным только в том случае, когда контрольные птицы после контрольного заражения умирают в течение 6 дней. Вакцина соответствует требованиям теста, если </w:t>
      </w:r>
      <w:r w:rsidRPr="00923AE6">
        <w:rPr>
          <w:color w:val="auto"/>
        </w:rPr>
        <w:t>PD</w:t>
      </w:r>
      <w:r w:rsidRPr="00923AE6">
        <w:rPr>
          <w:color w:val="auto"/>
          <w:sz w:val="16"/>
          <w:lang w:val="ru-RU"/>
        </w:rPr>
        <w:t>50</w:t>
      </w:r>
      <w:r w:rsidRPr="00923AE6">
        <w:rPr>
          <w:color w:val="auto"/>
          <w:lang w:val="ru-RU"/>
        </w:rPr>
        <w:t xml:space="preserve"> составляет не менее 50 на каждую дозу, </w:t>
      </w:r>
      <w:proofErr w:type="gramStart"/>
      <w:r w:rsidRPr="00923AE6">
        <w:rPr>
          <w:color w:val="auto"/>
          <w:lang w:val="ru-RU"/>
        </w:rPr>
        <w:t>и</w:t>
      </w:r>
      <w:proofErr w:type="gramEnd"/>
      <w:r w:rsidRPr="00923AE6">
        <w:rPr>
          <w:color w:val="auto"/>
          <w:lang w:val="ru-RU"/>
        </w:rPr>
        <w:t xml:space="preserve"> если более низкий предел достоверности составляет не менее 35 </w:t>
      </w:r>
      <w:r w:rsidRPr="00923AE6">
        <w:rPr>
          <w:color w:val="auto"/>
        </w:rPr>
        <w:t>PD</w:t>
      </w:r>
      <w:r w:rsidRPr="00923AE6">
        <w:rPr>
          <w:color w:val="auto"/>
          <w:sz w:val="16"/>
          <w:lang w:val="ru-RU"/>
        </w:rPr>
        <w:t>50</w:t>
      </w:r>
      <w:r w:rsidRPr="00923AE6">
        <w:rPr>
          <w:color w:val="auto"/>
          <w:lang w:val="ru-RU"/>
        </w:rPr>
        <w:t xml:space="preserve"> на дозу. Некоторые надзорные органы принимают тест только при 1/50 в целях обеспечения благополучия животных. Нет необходимости повторно проводить тест на иммуногенность для каждой серии, если было доказано, что репрезентативная серия готового продукта из основного посевного материала прошла тест. </w:t>
      </w:r>
    </w:p>
    <w:p w:rsidR="00536CB9" w:rsidRPr="00923AE6" w:rsidRDefault="00536CB9" w:rsidP="0039042A">
      <w:pPr>
        <w:spacing w:after="0" w:line="240" w:lineRule="auto"/>
        <w:ind w:left="0" w:right="0" w:firstLine="567"/>
        <w:rPr>
          <w:color w:val="auto"/>
          <w:lang w:val="ru-RU"/>
        </w:rPr>
      </w:pPr>
      <w:r w:rsidRPr="00923AE6">
        <w:rPr>
          <w:color w:val="auto"/>
          <w:lang w:val="ru-RU"/>
        </w:rPr>
        <w:t>Рекомендуемый тест на эффективность для инактивированных вакцин проводится в США в форме изучения контрольного заражения вакциной (</w:t>
      </w:r>
      <w:r w:rsidRPr="00923AE6">
        <w:rPr>
          <w:color w:val="auto"/>
        </w:rPr>
        <w:t>CFR</w:t>
      </w:r>
      <w:r w:rsidRPr="00923AE6">
        <w:rPr>
          <w:color w:val="auto"/>
          <w:lang w:val="ru-RU"/>
        </w:rPr>
        <w:t>, 2009). Как минимум десять СПФ цыплят в возрасте 2-6 недель вакцинируют минимальной рекомендуемой дозой. Согласно 9</w:t>
      </w:r>
      <w:r w:rsidRPr="00923AE6">
        <w:rPr>
          <w:color w:val="auto"/>
        </w:rPr>
        <w:t>CFR</w:t>
      </w:r>
      <w:r w:rsidRPr="00923AE6">
        <w:rPr>
          <w:color w:val="auto"/>
          <w:lang w:val="ru-RU"/>
        </w:rPr>
        <w:t xml:space="preserve"> 113.205.727 спустя 14 дней после вакцинации вакцинированных птиц и не менее десяти </w:t>
      </w:r>
      <w:proofErr w:type="spellStart"/>
      <w:r w:rsidRPr="00923AE6">
        <w:rPr>
          <w:color w:val="auto"/>
          <w:lang w:val="ru-RU"/>
        </w:rPr>
        <w:t>невакцинированных</w:t>
      </w:r>
      <w:proofErr w:type="spellEnd"/>
      <w:r w:rsidRPr="00923AE6">
        <w:rPr>
          <w:color w:val="auto"/>
          <w:lang w:val="ru-RU"/>
        </w:rPr>
        <w:t xml:space="preserve"> контрольных птиц заражают штаммом </w:t>
      </w:r>
      <w:r w:rsidRPr="00923AE6">
        <w:rPr>
          <w:color w:val="auto"/>
        </w:rPr>
        <w:t>GB</w:t>
      </w:r>
      <w:r w:rsidRPr="00923AE6">
        <w:rPr>
          <w:color w:val="auto"/>
          <w:lang w:val="ru-RU"/>
        </w:rPr>
        <w:t xml:space="preserve"> </w:t>
      </w:r>
      <w:r w:rsidRPr="00923AE6">
        <w:rPr>
          <w:color w:val="auto"/>
        </w:rPr>
        <w:t>Texas</w:t>
      </w:r>
      <w:r w:rsidRPr="00923AE6">
        <w:rPr>
          <w:color w:val="auto"/>
          <w:lang w:val="ru-RU"/>
        </w:rPr>
        <w:t xml:space="preserve"> БН и наблюдают в течение 14 дней. Как минимум у 90% контрольных птиц не должно проявиться никаких клинических признаков БН в период наблюдения. Если как минимум 90% вакцинированных птиц демонстрируют клинические признаки, посевной материал считается некачественным. </w:t>
      </w:r>
    </w:p>
    <w:p w:rsidR="00536CB9" w:rsidRPr="00F0406C" w:rsidRDefault="00F0406C" w:rsidP="00F0406C">
      <w:pPr>
        <w:spacing w:after="0" w:line="240" w:lineRule="auto"/>
        <w:ind w:left="567" w:right="0" w:firstLine="0"/>
        <w:rPr>
          <w:color w:val="auto"/>
          <w:lang w:val="ru-RU"/>
        </w:rPr>
      </w:pPr>
      <w:r>
        <w:rPr>
          <w:color w:val="auto"/>
          <w:lang w:val="ru-RU"/>
        </w:rPr>
        <w:t xml:space="preserve">2) </w:t>
      </w:r>
      <w:r w:rsidR="00536CB9" w:rsidRPr="00C57392">
        <w:rPr>
          <w:color w:val="auto"/>
          <w:lang w:val="ru-RU"/>
        </w:rPr>
        <w:t>Для борьбы и искоренения</w:t>
      </w:r>
    </w:p>
    <w:p w:rsidR="00536CB9" w:rsidRPr="00923AE6" w:rsidRDefault="00536CB9" w:rsidP="0039042A">
      <w:pPr>
        <w:spacing w:after="0" w:line="240" w:lineRule="auto"/>
        <w:ind w:left="0" w:right="0" w:firstLine="567"/>
        <w:rPr>
          <w:color w:val="auto"/>
          <w:lang w:val="ru-RU"/>
        </w:rPr>
      </w:pPr>
      <w:r w:rsidRPr="00923AE6">
        <w:rPr>
          <w:color w:val="auto"/>
          <w:lang w:val="ru-RU"/>
        </w:rPr>
        <w:t>Уровень достигнутого иммунитета при вакцинации любой однократной дозой или при любом режиме вакцинации против БН будет значительно варьироваться в зависимости от вакцины и от видов хозяина. Уровень требуемого иммунитета данного хозяина (например, для защиты от гибели, от болезни, потерь мяса и от снижения производства яиц) очень сложно оценить. Обычно, необходимо произвести оценку продолжительности сохранения сывороточных антител, и схемы вакцинации необходимо адаптировать с целью сохранения антител выше принятого уровня (</w:t>
      </w:r>
      <w:r w:rsidRPr="00923AE6">
        <w:rPr>
          <w:color w:val="auto"/>
        </w:rPr>
        <w:t>Allan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1978). Большинство коммерческих вакцин были разработаны для борьбы с клиническими признаками, однако они не предотвращают репликацию вируса и не подходят для искоренения. </w:t>
      </w:r>
    </w:p>
    <w:p w:rsidR="00536CB9" w:rsidRPr="00923AE6" w:rsidRDefault="00536CB9" w:rsidP="0039042A">
      <w:pPr>
        <w:spacing w:after="0" w:line="240" w:lineRule="auto"/>
        <w:ind w:left="0" w:right="0" w:firstLine="567"/>
        <w:rPr>
          <w:color w:val="auto"/>
          <w:lang w:val="ru-RU"/>
        </w:rPr>
      </w:pPr>
      <w:r w:rsidRPr="00923AE6">
        <w:rPr>
          <w:color w:val="auto"/>
          <w:lang w:val="ru-RU"/>
        </w:rPr>
        <w:t xml:space="preserve">Передачу ВБН в регионе можно прервать, только если очень высокий процент постоянно проживающей восприимчивой популяции (&gt;80%) иммунизирован в достаточной степени, и их </w:t>
      </w:r>
      <w:r w:rsidRPr="00923AE6">
        <w:rPr>
          <w:color w:val="auto"/>
        </w:rPr>
        <w:t>Ab</w:t>
      </w:r>
      <w:r w:rsidRPr="00923AE6">
        <w:rPr>
          <w:color w:val="auto"/>
          <w:lang w:val="ru-RU"/>
        </w:rPr>
        <w:t xml:space="preserve"> титр составляет ≥1:8 (</w:t>
      </w:r>
      <w:r w:rsidRPr="00923AE6">
        <w:rPr>
          <w:color w:val="auto"/>
        </w:rPr>
        <w:t>Brown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2019). </w:t>
      </w:r>
    </w:p>
    <w:p w:rsidR="00536CB9" w:rsidRPr="0039042A" w:rsidRDefault="00F46BFA" w:rsidP="0039042A">
      <w:pPr>
        <w:spacing w:after="0" w:line="240" w:lineRule="auto"/>
        <w:ind w:left="0" w:firstLine="567"/>
        <w:rPr>
          <w:b/>
          <w:color w:val="auto"/>
          <w:lang w:val="ru-RU"/>
        </w:rPr>
      </w:pPr>
      <w:r>
        <w:rPr>
          <w:b/>
          <w:color w:val="auto"/>
          <w:lang w:val="ru-RU"/>
        </w:rPr>
        <w:t>4</w:t>
      </w:r>
      <w:r w:rsidR="0039042A">
        <w:rPr>
          <w:b/>
          <w:color w:val="auto"/>
          <w:lang w:val="ru-RU"/>
        </w:rPr>
        <w:t>.2.3.3</w:t>
      </w:r>
      <w:r w:rsidR="00536CB9" w:rsidRPr="0039042A">
        <w:rPr>
          <w:b/>
          <w:color w:val="auto"/>
          <w:lang w:val="ru-RU"/>
        </w:rPr>
        <w:t xml:space="preserve"> Стабильность </w:t>
      </w:r>
    </w:p>
    <w:p w:rsidR="00536CB9" w:rsidRPr="00923AE6" w:rsidRDefault="00536CB9" w:rsidP="0039042A">
      <w:pPr>
        <w:spacing w:after="0" w:line="240" w:lineRule="auto"/>
        <w:ind w:left="0" w:right="0" w:firstLine="567"/>
        <w:rPr>
          <w:color w:val="auto"/>
          <w:lang w:val="ru-RU"/>
        </w:rPr>
      </w:pPr>
      <w:r w:rsidRPr="00923AE6">
        <w:rPr>
          <w:color w:val="auto"/>
          <w:lang w:val="ru-RU"/>
        </w:rPr>
        <w:t xml:space="preserve">При хранении в рекомендованных условиях готовая вакцина должна сохранять свою иммуногенность, по меньшей мере, в течение срока годности. Ускоренные тесты по определению стабильности, такие, как снижение </w:t>
      </w:r>
      <w:proofErr w:type="spellStart"/>
      <w:r w:rsidRPr="00923AE6">
        <w:rPr>
          <w:color w:val="auto"/>
          <w:lang w:val="ru-RU"/>
        </w:rPr>
        <w:t>инфекционности</w:t>
      </w:r>
      <w:proofErr w:type="spellEnd"/>
      <w:r w:rsidRPr="00923AE6">
        <w:rPr>
          <w:color w:val="auto"/>
          <w:lang w:val="ru-RU"/>
        </w:rPr>
        <w:t xml:space="preserve"> после </w:t>
      </w:r>
      <w:proofErr w:type="spellStart"/>
      <w:r w:rsidRPr="00923AE6">
        <w:rPr>
          <w:color w:val="auto"/>
          <w:lang w:val="ru-RU"/>
        </w:rPr>
        <w:t>инкубирования</w:t>
      </w:r>
      <w:proofErr w:type="spellEnd"/>
      <w:r w:rsidRPr="00923AE6">
        <w:rPr>
          <w:color w:val="auto"/>
          <w:lang w:val="ru-RU"/>
        </w:rPr>
        <w:t xml:space="preserve"> при температуре 37°С в течение 7 дней (</w:t>
      </w:r>
      <w:r w:rsidRPr="00923AE6">
        <w:rPr>
          <w:color w:val="auto"/>
        </w:rPr>
        <w:t>Lensing</w:t>
      </w:r>
      <w:r w:rsidRPr="00923AE6">
        <w:rPr>
          <w:color w:val="auto"/>
          <w:lang w:val="ru-RU"/>
        </w:rPr>
        <w:t>, 1974) можно использовать в качестве руководства в отношении характеристики серии живой вакцины при хранении. Масляные эмульсионные вакцины тоже необходимо подвергать ускоренному старению путем хранения при температуре 37°С в течение не менее 1 месяца, без разделения водной и масляной фаз. США требуют тестирования в реальном времени как минимум трех последовательных партий вирус-вакцины против БН на стабильность (</w:t>
      </w:r>
      <w:r w:rsidRPr="00923AE6">
        <w:rPr>
          <w:color w:val="auto"/>
        </w:rPr>
        <w:t>CFR</w:t>
      </w:r>
      <w:r w:rsidRPr="00923AE6">
        <w:rPr>
          <w:color w:val="auto"/>
          <w:lang w:val="ru-RU"/>
        </w:rPr>
        <w:t xml:space="preserve">, 2019). Каждую серию оценивают множество раз до даты истечения срока годности, чтобы разработать профиль деградации продукта.  </w:t>
      </w:r>
    </w:p>
    <w:p w:rsidR="00536CB9" w:rsidRDefault="00536CB9" w:rsidP="00F0406C">
      <w:pPr>
        <w:spacing w:after="0" w:line="240" w:lineRule="auto"/>
        <w:ind w:left="0" w:right="0" w:firstLine="567"/>
        <w:rPr>
          <w:color w:val="auto"/>
          <w:lang w:val="ru-RU"/>
        </w:rPr>
      </w:pPr>
      <w:r w:rsidRPr="00923AE6">
        <w:rPr>
          <w:color w:val="auto"/>
          <w:lang w:val="ru-RU"/>
        </w:rPr>
        <w:t xml:space="preserve">Живые вирусные вакцины необходимо использовать сразу же после восстановления. Инактивированные вакцины нельзя замораживать. В большинстве стран запрещено включать консерванты в состав </w:t>
      </w:r>
      <w:proofErr w:type="spellStart"/>
      <w:r w:rsidRPr="00923AE6">
        <w:rPr>
          <w:color w:val="auto"/>
          <w:lang w:val="ru-RU"/>
        </w:rPr>
        <w:t>лиофилизированных</w:t>
      </w:r>
      <w:proofErr w:type="spellEnd"/>
      <w:r w:rsidRPr="00923AE6">
        <w:rPr>
          <w:color w:val="auto"/>
          <w:lang w:val="ru-RU"/>
        </w:rPr>
        <w:t xml:space="preserve"> живых вакцин, но можно использовать противомикробные консерванты, добавив их в разбавитель, который используется для восстановления вакцины. В качестве альтернативы, в США разрешается использование конкретных консервантов, которые должны быть указаны на этикетке. </w:t>
      </w:r>
    </w:p>
    <w:p w:rsidR="00F0406C" w:rsidRPr="00923AE6" w:rsidRDefault="00F0406C" w:rsidP="00F0406C">
      <w:pPr>
        <w:spacing w:after="0" w:line="240" w:lineRule="auto"/>
        <w:ind w:left="0" w:right="0" w:firstLine="567"/>
        <w:rPr>
          <w:color w:val="auto"/>
          <w:lang w:val="ru-RU"/>
        </w:rPr>
      </w:pPr>
    </w:p>
    <w:p w:rsidR="00536CB9" w:rsidRPr="0039042A" w:rsidRDefault="00F46BFA" w:rsidP="00F0406C">
      <w:pPr>
        <w:spacing w:after="0" w:line="240" w:lineRule="auto"/>
        <w:ind w:firstLine="557"/>
        <w:rPr>
          <w:b/>
          <w:color w:val="auto"/>
          <w:lang w:val="ru-RU"/>
        </w:rPr>
      </w:pPr>
      <w:r>
        <w:rPr>
          <w:b/>
          <w:color w:val="auto"/>
          <w:lang w:val="ru-RU"/>
        </w:rPr>
        <w:lastRenderedPageBreak/>
        <w:t>4</w:t>
      </w:r>
      <w:r w:rsidR="0039042A">
        <w:rPr>
          <w:b/>
          <w:color w:val="auto"/>
          <w:lang w:val="ru-RU"/>
        </w:rPr>
        <w:t>.3</w:t>
      </w:r>
      <w:r w:rsidR="00536CB9" w:rsidRPr="0039042A">
        <w:rPr>
          <w:b/>
          <w:color w:val="auto"/>
          <w:lang w:val="ru-RU"/>
        </w:rPr>
        <w:t xml:space="preserve"> Вакцины, основанные на биотехнологиях </w:t>
      </w:r>
    </w:p>
    <w:p w:rsidR="0039042A" w:rsidRDefault="0039042A" w:rsidP="0039042A">
      <w:pPr>
        <w:spacing w:after="0" w:line="240" w:lineRule="auto"/>
        <w:ind w:firstLine="557"/>
        <w:rPr>
          <w:b/>
          <w:color w:val="auto"/>
          <w:lang w:val="ru-RU"/>
        </w:rPr>
      </w:pPr>
    </w:p>
    <w:p w:rsidR="00536CB9" w:rsidRPr="0039042A" w:rsidRDefault="00F46BFA" w:rsidP="0039042A">
      <w:pPr>
        <w:spacing w:after="0" w:line="240" w:lineRule="auto"/>
        <w:ind w:firstLine="557"/>
        <w:rPr>
          <w:b/>
          <w:color w:val="auto"/>
          <w:lang w:val="ru-RU"/>
        </w:rPr>
      </w:pPr>
      <w:r>
        <w:rPr>
          <w:b/>
          <w:color w:val="auto"/>
          <w:lang w:val="ru-RU"/>
        </w:rPr>
        <w:t>4</w:t>
      </w:r>
      <w:r w:rsidR="0039042A">
        <w:rPr>
          <w:b/>
          <w:color w:val="auto"/>
          <w:lang w:val="ru-RU"/>
        </w:rPr>
        <w:t>.3.1</w:t>
      </w:r>
      <w:r w:rsidR="00536CB9" w:rsidRPr="0039042A">
        <w:rPr>
          <w:b/>
          <w:color w:val="auto"/>
          <w:lang w:val="ru-RU"/>
        </w:rPr>
        <w:t xml:space="preserve"> Существующие вакцины и их преимущества </w:t>
      </w:r>
    </w:p>
    <w:p w:rsidR="00536CB9" w:rsidRPr="00923AE6" w:rsidRDefault="00536CB9" w:rsidP="0039042A">
      <w:pPr>
        <w:spacing w:after="0" w:line="240" w:lineRule="auto"/>
        <w:ind w:left="0" w:right="0" w:firstLine="567"/>
        <w:rPr>
          <w:color w:val="auto"/>
          <w:lang w:val="ru-RU"/>
        </w:rPr>
      </w:pPr>
      <w:r w:rsidRPr="00923AE6">
        <w:rPr>
          <w:color w:val="auto"/>
          <w:lang w:val="ru-RU"/>
        </w:rPr>
        <w:t xml:space="preserve">Появление метода рекомбинантных ДНК привело к разработке новых вирус-вакцин против БН. Один класс включает векторные вакцины, которые состоят из подходящего вируса-носителя, который </w:t>
      </w:r>
      <w:proofErr w:type="spellStart"/>
      <w:r w:rsidRPr="00923AE6">
        <w:rPr>
          <w:color w:val="auto"/>
          <w:lang w:val="ru-RU"/>
        </w:rPr>
        <w:t>экспрессирует</w:t>
      </w:r>
      <w:proofErr w:type="spellEnd"/>
      <w:r w:rsidRPr="00923AE6">
        <w:rPr>
          <w:color w:val="auto"/>
          <w:lang w:val="ru-RU"/>
        </w:rPr>
        <w:t xml:space="preserve"> один и более </w:t>
      </w:r>
      <w:proofErr w:type="spellStart"/>
      <w:r w:rsidRPr="00923AE6">
        <w:rPr>
          <w:color w:val="auto"/>
          <w:lang w:val="ru-RU"/>
        </w:rPr>
        <w:t>иммуногенных</w:t>
      </w:r>
      <w:proofErr w:type="spellEnd"/>
      <w:r w:rsidRPr="00923AE6">
        <w:rPr>
          <w:color w:val="auto"/>
          <w:lang w:val="ru-RU"/>
        </w:rPr>
        <w:t xml:space="preserve"> белков ВБН (обычно </w:t>
      </w:r>
      <w:r w:rsidRPr="00923AE6">
        <w:rPr>
          <w:color w:val="auto"/>
        </w:rPr>
        <w:t>F</w:t>
      </w:r>
      <w:r w:rsidRPr="00923AE6">
        <w:rPr>
          <w:color w:val="auto"/>
          <w:lang w:val="ru-RU"/>
        </w:rPr>
        <w:t xml:space="preserve"> и/или </w:t>
      </w:r>
      <w:r w:rsidRPr="00923AE6">
        <w:rPr>
          <w:color w:val="auto"/>
        </w:rPr>
        <w:t>HN</w:t>
      </w:r>
      <w:r w:rsidRPr="00923AE6">
        <w:rPr>
          <w:color w:val="auto"/>
          <w:lang w:val="ru-RU"/>
        </w:rPr>
        <w:t>), таким образом, вызывая иммунный ответ как на ВБН, так и на сам векторный вирус. Примерами таких векторных вакцин могут служить рекомбинантные вакцины на основе вируса коровьей оспы (</w:t>
      </w:r>
      <w:proofErr w:type="spellStart"/>
      <w:r w:rsidRPr="00923AE6">
        <w:rPr>
          <w:color w:val="auto"/>
        </w:rPr>
        <w:t>Meulemans</w:t>
      </w:r>
      <w:proofErr w:type="spellEnd"/>
      <w:r w:rsidRPr="00923AE6">
        <w:rPr>
          <w:color w:val="auto"/>
          <w:lang w:val="ru-RU"/>
        </w:rPr>
        <w:t>, 1988), вируса оспы птиц (</w:t>
      </w:r>
      <w:proofErr w:type="spellStart"/>
      <w:r w:rsidRPr="00923AE6">
        <w:rPr>
          <w:color w:val="auto"/>
        </w:rPr>
        <w:t>Boursnell</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1990; </w:t>
      </w:r>
      <w:proofErr w:type="spellStart"/>
      <w:r w:rsidRPr="00923AE6">
        <w:rPr>
          <w:color w:val="auto"/>
        </w:rPr>
        <w:t>Karaca</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1998; </w:t>
      </w:r>
      <w:proofErr w:type="spellStart"/>
      <w:r w:rsidRPr="00923AE6">
        <w:rPr>
          <w:color w:val="auto"/>
        </w:rPr>
        <w:t>Olabode</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2010), вируса оспы голубей (</w:t>
      </w:r>
      <w:proofErr w:type="spellStart"/>
      <w:r w:rsidRPr="00923AE6">
        <w:rPr>
          <w:color w:val="auto"/>
        </w:rPr>
        <w:t>Letellier</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1991), </w:t>
      </w:r>
      <w:proofErr w:type="spellStart"/>
      <w:r w:rsidRPr="00923AE6">
        <w:rPr>
          <w:color w:val="auto"/>
          <w:lang w:val="ru-RU"/>
        </w:rPr>
        <w:t>герпесвируса</w:t>
      </w:r>
      <w:proofErr w:type="spellEnd"/>
      <w:r w:rsidRPr="00923AE6">
        <w:rPr>
          <w:color w:val="auto"/>
          <w:lang w:val="ru-RU"/>
        </w:rPr>
        <w:t xml:space="preserve"> индеек (</w:t>
      </w:r>
      <w:r w:rsidRPr="00923AE6">
        <w:rPr>
          <w:color w:val="auto"/>
        </w:rPr>
        <w:t>Heckert</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1996; </w:t>
      </w:r>
      <w:r w:rsidRPr="00923AE6">
        <w:rPr>
          <w:color w:val="auto"/>
        </w:rPr>
        <w:t>Morgan</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1992; </w:t>
      </w:r>
      <w:r w:rsidRPr="00923AE6">
        <w:rPr>
          <w:color w:val="auto"/>
        </w:rPr>
        <w:t>Reddy</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1996), вируса болезни Марека (</w:t>
      </w:r>
      <w:proofErr w:type="spellStart"/>
      <w:r w:rsidRPr="00923AE6">
        <w:rPr>
          <w:color w:val="auto"/>
        </w:rPr>
        <w:t>Sakaguchi</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1998) и аденоассоциированного вируса птиц (</w:t>
      </w:r>
      <w:proofErr w:type="spellStart"/>
      <w:r w:rsidRPr="00923AE6">
        <w:rPr>
          <w:color w:val="auto"/>
        </w:rPr>
        <w:t>Perozo</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2008). </w:t>
      </w:r>
    </w:p>
    <w:p w:rsidR="00536CB9" w:rsidRPr="00923AE6" w:rsidRDefault="00536CB9" w:rsidP="0039042A">
      <w:pPr>
        <w:spacing w:after="0" w:line="240" w:lineRule="auto"/>
        <w:ind w:left="0" w:right="0" w:firstLine="567"/>
        <w:rPr>
          <w:color w:val="auto"/>
          <w:lang w:val="ru-RU"/>
        </w:rPr>
      </w:pPr>
      <w:r w:rsidRPr="00923AE6">
        <w:rPr>
          <w:color w:val="auto"/>
          <w:lang w:val="ru-RU"/>
        </w:rPr>
        <w:t xml:space="preserve">Другой подход включает разработку субъединичных вакцин, основанных на широкомасштабной экспрессии белков ВБН (обычно </w:t>
      </w:r>
      <w:r w:rsidRPr="00923AE6">
        <w:rPr>
          <w:color w:val="auto"/>
        </w:rPr>
        <w:t>F</w:t>
      </w:r>
      <w:r w:rsidRPr="00923AE6">
        <w:rPr>
          <w:color w:val="auto"/>
          <w:lang w:val="ru-RU"/>
        </w:rPr>
        <w:t xml:space="preserve"> и/или </w:t>
      </w:r>
      <w:r w:rsidRPr="00923AE6">
        <w:rPr>
          <w:color w:val="auto"/>
        </w:rPr>
        <w:t>HN</w:t>
      </w:r>
      <w:r w:rsidRPr="00923AE6">
        <w:rPr>
          <w:color w:val="auto"/>
          <w:lang w:val="ru-RU"/>
        </w:rPr>
        <w:t xml:space="preserve">) с использованием </w:t>
      </w:r>
      <w:proofErr w:type="spellStart"/>
      <w:r w:rsidRPr="00923AE6">
        <w:rPr>
          <w:color w:val="auto"/>
          <w:lang w:val="ru-RU"/>
        </w:rPr>
        <w:t>бакуловирусных</w:t>
      </w:r>
      <w:proofErr w:type="spellEnd"/>
      <w:r w:rsidRPr="00923AE6">
        <w:rPr>
          <w:color w:val="auto"/>
          <w:lang w:val="ru-RU"/>
        </w:rPr>
        <w:t xml:space="preserve"> векторов (</w:t>
      </w:r>
      <w:proofErr w:type="spellStart"/>
      <w:r w:rsidRPr="00923AE6">
        <w:rPr>
          <w:color w:val="auto"/>
        </w:rPr>
        <w:t>Fukanoki</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2001; </w:t>
      </w:r>
      <w:r w:rsidRPr="00923AE6">
        <w:rPr>
          <w:color w:val="auto"/>
        </w:rPr>
        <w:t>Lee</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2008; </w:t>
      </w:r>
      <w:r w:rsidRPr="00923AE6">
        <w:rPr>
          <w:color w:val="auto"/>
        </w:rPr>
        <w:t>Mori</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1994; </w:t>
      </w:r>
      <w:r w:rsidRPr="00923AE6">
        <w:rPr>
          <w:color w:val="auto"/>
        </w:rPr>
        <w:t>Nagy</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1991) или растений (</w:t>
      </w:r>
      <w:proofErr w:type="spellStart"/>
      <w:r w:rsidRPr="00923AE6">
        <w:rPr>
          <w:color w:val="auto"/>
        </w:rPr>
        <w:t>Berinstein</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2005; </w:t>
      </w:r>
      <w:r w:rsidRPr="00923AE6">
        <w:rPr>
          <w:color w:val="auto"/>
        </w:rPr>
        <w:t>Yang</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2007) и использовании </w:t>
      </w:r>
      <w:proofErr w:type="spellStart"/>
      <w:r w:rsidRPr="00923AE6">
        <w:rPr>
          <w:color w:val="auto"/>
          <w:lang w:val="ru-RU"/>
        </w:rPr>
        <w:t>ДНКвакцины</w:t>
      </w:r>
      <w:proofErr w:type="spellEnd"/>
      <w:r w:rsidRPr="00923AE6">
        <w:rPr>
          <w:color w:val="auto"/>
          <w:lang w:val="ru-RU"/>
        </w:rPr>
        <w:t xml:space="preserve">, т.е. </w:t>
      </w:r>
      <w:proofErr w:type="spellStart"/>
      <w:r w:rsidRPr="00923AE6">
        <w:rPr>
          <w:color w:val="auto"/>
          <w:lang w:val="ru-RU"/>
        </w:rPr>
        <w:t>плазмидных</w:t>
      </w:r>
      <w:proofErr w:type="spellEnd"/>
      <w:r w:rsidRPr="00923AE6">
        <w:rPr>
          <w:color w:val="auto"/>
          <w:lang w:val="ru-RU"/>
        </w:rPr>
        <w:t xml:space="preserve"> ДНК, кодирующих соответствующие </w:t>
      </w:r>
      <w:proofErr w:type="spellStart"/>
      <w:r w:rsidRPr="00923AE6">
        <w:rPr>
          <w:color w:val="auto"/>
          <w:lang w:val="ru-RU"/>
        </w:rPr>
        <w:t>иммуногенные</w:t>
      </w:r>
      <w:proofErr w:type="spellEnd"/>
      <w:r w:rsidRPr="00923AE6">
        <w:rPr>
          <w:color w:val="auto"/>
          <w:lang w:val="ru-RU"/>
        </w:rPr>
        <w:t xml:space="preserve"> белки ВБН (</w:t>
      </w:r>
      <w:proofErr w:type="spellStart"/>
      <w:r w:rsidRPr="00923AE6">
        <w:rPr>
          <w:color w:val="auto"/>
        </w:rPr>
        <w:t>Loke</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2005; </w:t>
      </w:r>
      <w:proofErr w:type="spellStart"/>
      <w:r w:rsidRPr="00923AE6">
        <w:rPr>
          <w:color w:val="auto"/>
        </w:rPr>
        <w:t>Rajawat</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2008). Внедрение системы обратной генетики в отношении ВБН (</w:t>
      </w:r>
      <w:proofErr w:type="spellStart"/>
      <w:r w:rsidRPr="00923AE6">
        <w:rPr>
          <w:color w:val="auto"/>
        </w:rPr>
        <w:t>Peeters</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1999; </w:t>
      </w:r>
      <w:proofErr w:type="spellStart"/>
      <w:r w:rsidRPr="00923AE6">
        <w:rPr>
          <w:color w:val="auto"/>
        </w:rPr>
        <w:t>Romer</w:t>
      </w:r>
      <w:proofErr w:type="spellEnd"/>
      <w:r w:rsidRPr="00923AE6">
        <w:rPr>
          <w:color w:val="auto"/>
          <w:lang w:val="ru-RU"/>
        </w:rPr>
        <w:t>-</w:t>
      </w:r>
      <w:proofErr w:type="spellStart"/>
      <w:r w:rsidRPr="00923AE6">
        <w:rPr>
          <w:color w:val="auto"/>
        </w:rPr>
        <w:t>Oberdorfer</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1999) делает возможной генетическую модификацию генома ВБН и разработку штаммов ВБН с новыми свойствами. Сюда входит применение серологической дифференциации (</w:t>
      </w:r>
      <w:r w:rsidRPr="00923AE6">
        <w:rPr>
          <w:color w:val="auto"/>
        </w:rPr>
        <w:t>DIVA</w:t>
      </w:r>
      <w:r w:rsidRPr="00923AE6">
        <w:rPr>
          <w:color w:val="auto"/>
          <w:lang w:val="ru-RU"/>
        </w:rPr>
        <w:t xml:space="preserve"> вакцины (</w:t>
      </w:r>
      <w:proofErr w:type="spellStart"/>
      <w:r w:rsidRPr="00923AE6">
        <w:rPr>
          <w:color w:val="auto"/>
        </w:rPr>
        <w:t>Mebatsion</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2002; </w:t>
      </w:r>
      <w:proofErr w:type="spellStart"/>
      <w:r w:rsidRPr="00923AE6">
        <w:rPr>
          <w:color w:val="auto"/>
        </w:rPr>
        <w:t>Peeters</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2001) и встраивание и </w:t>
      </w:r>
      <w:proofErr w:type="spellStart"/>
      <w:r w:rsidRPr="00923AE6">
        <w:rPr>
          <w:color w:val="auto"/>
          <w:lang w:val="ru-RU"/>
        </w:rPr>
        <w:t>экспрессирование</w:t>
      </w:r>
      <w:proofErr w:type="spellEnd"/>
      <w:r w:rsidRPr="00923AE6">
        <w:rPr>
          <w:color w:val="auto"/>
          <w:lang w:val="ru-RU"/>
        </w:rPr>
        <w:t xml:space="preserve"> чужеродных генов, что делает сам ВБН вакцинным вектором при применении для домашней птицы (</w:t>
      </w:r>
      <w:proofErr w:type="spellStart"/>
      <w:r w:rsidRPr="00923AE6">
        <w:rPr>
          <w:color w:val="auto"/>
        </w:rPr>
        <w:t>Nakaya</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2001) и других видов, включая приматов (</w:t>
      </w:r>
      <w:proofErr w:type="spellStart"/>
      <w:r w:rsidRPr="00923AE6">
        <w:rPr>
          <w:color w:val="auto"/>
        </w:rPr>
        <w:t>Dinapoli</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2007). </w:t>
      </w:r>
    </w:p>
    <w:p w:rsidR="00F0406C" w:rsidRDefault="00536CB9" w:rsidP="0039042A">
      <w:pPr>
        <w:spacing w:after="0" w:line="240" w:lineRule="auto"/>
        <w:ind w:left="0" w:right="0" w:firstLine="567"/>
        <w:rPr>
          <w:color w:val="auto"/>
          <w:lang w:val="ru-RU"/>
        </w:rPr>
      </w:pPr>
      <w:r w:rsidRPr="00923AE6">
        <w:rPr>
          <w:color w:val="auto"/>
          <w:lang w:val="ru-RU"/>
        </w:rPr>
        <w:t xml:space="preserve">Целевые характеристики вирус-вакцин против БН включают: </w:t>
      </w:r>
    </w:p>
    <w:p w:rsidR="00F0406C" w:rsidRDefault="00536CB9" w:rsidP="0039042A">
      <w:pPr>
        <w:spacing w:after="0" w:line="240" w:lineRule="auto"/>
        <w:ind w:left="0" w:right="0" w:firstLine="567"/>
        <w:rPr>
          <w:color w:val="auto"/>
          <w:lang w:val="ru-RU"/>
        </w:rPr>
      </w:pPr>
      <w:r w:rsidRPr="00923AE6">
        <w:rPr>
          <w:color w:val="auto"/>
          <w:lang w:val="ru-RU"/>
        </w:rPr>
        <w:t xml:space="preserve">1) предотвращение переноса; </w:t>
      </w:r>
    </w:p>
    <w:p w:rsidR="00F0406C" w:rsidRDefault="00536CB9" w:rsidP="0039042A">
      <w:pPr>
        <w:spacing w:after="0" w:line="240" w:lineRule="auto"/>
        <w:ind w:left="0" w:right="0" w:firstLine="567"/>
        <w:rPr>
          <w:color w:val="auto"/>
          <w:lang w:val="ru-RU"/>
        </w:rPr>
      </w:pPr>
      <w:r w:rsidRPr="00923AE6">
        <w:rPr>
          <w:color w:val="auto"/>
          <w:lang w:val="ru-RU"/>
        </w:rPr>
        <w:t>2) дифференциация инфицированных животных от вакцинированных (</w:t>
      </w:r>
      <w:r w:rsidRPr="00923AE6">
        <w:rPr>
          <w:color w:val="auto"/>
        </w:rPr>
        <w:t>DIVA</w:t>
      </w:r>
      <w:r w:rsidRPr="00923AE6">
        <w:rPr>
          <w:color w:val="auto"/>
          <w:lang w:val="ru-RU"/>
        </w:rPr>
        <w:t xml:space="preserve">); </w:t>
      </w:r>
    </w:p>
    <w:p w:rsidR="00F0406C" w:rsidRDefault="00536CB9" w:rsidP="0039042A">
      <w:pPr>
        <w:spacing w:after="0" w:line="240" w:lineRule="auto"/>
        <w:ind w:left="0" w:right="0" w:firstLine="567"/>
        <w:rPr>
          <w:color w:val="auto"/>
          <w:lang w:val="ru-RU"/>
        </w:rPr>
      </w:pPr>
      <w:r w:rsidRPr="00923AE6">
        <w:rPr>
          <w:color w:val="auto"/>
          <w:lang w:val="ru-RU"/>
        </w:rPr>
        <w:t xml:space="preserve">3) обеспечение защиты после введения однократной дозы; </w:t>
      </w:r>
    </w:p>
    <w:p w:rsidR="00F0406C" w:rsidRDefault="00536CB9" w:rsidP="0039042A">
      <w:pPr>
        <w:spacing w:after="0" w:line="240" w:lineRule="auto"/>
        <w:ind w:left="0" w:right="0" w:firstLine="567"/>
        <w:rPr>
          <w:color w:val="auto"/>
          <w:lang w:val="ru-RU"/>
        </w:rPr>
      </w:pPr>
      <w:r w:rsidRPr="00923AE6">
        <w:rPr>
          <w:color w:val="auto"/>
          <w:lang w:val="ru-RU"/>
        </w:rPr>
        <w:t xml:space="preserve">4) преодоление материнских антител; </w:t>
      </w:r>
    </w:p>
    <w:p w:rsidR="00F0406C" w:rsidRDefault="00536CB9" w:rsidP="0039042A">
      <w:pPr>
        <w:spacing w:after="0" w:line="240" w:lineRule="auto"/>
        <w:ind w:left="0" w:right="0" w:firstLine="567"/>
        <w:rPr>
          <w:color w:val="auto"/>
          <w:lang w:val="ru-RU"/>
        </w:rPr>
      </w:pPr>
      <w:r w:rsidRPr="00923AE6">
        <w:rPr>
          <w:color w:val="auto"/>
          <w:lang w:val="ru-RU"/>
        </w:rPr>
        <w:t xml:space="preserve">5) массовая вакцинация; </w:t>
      </w:r>
    </w:p>
    <w:p w:rsidR="00F0406C" w:rsidRDefault="00536CB9" w:rsidP="0039042A">
      <w:pPr>
        <w:spacing w:after="0" w:line="240" w:lineRule="auto"/>
        <w:ind w:left="0" w:right="0" w:firstLine="567"/>
        <w:rPr>
          <w:color w:val="auto"/>
          <w:lang w:val="ru-RU"/>
        </w:rPr>
      </w:pPr>
      <w:r w:rsidRPr="00923AE6">
        <w:rPr>
          <w:color w:val="auto"/>
          <w:lang w:val="ru-RU"/>
        </w:rPr>
        <w:t xml:space="preserve">6) перекрестная защита от вариантных штаммов, </w:t>
      </w:r>
    </w:p>
    <w:p w:rsidR="0039042A" w:rsidRDefault="00536CB9" w:rsidP="0039042A">
      <w:pPr>
        <w:spacing w:after="0" w:line="240" w:lineRule="auto"/>
        <w:ind w:left="0" w:right="0" w:firstLine="567"/>
        <w:rPr>
          <w:color w:val="auto"/>
          <w:lang w:val="ru-RU"/>
        </w:rPr>
      </w:pPr>
      <w:r w:rsidRPr="00923AE6">
        <w:rPr>
          <w:color w:val="auto"/>
          <w:lang w:val="ru-RU"/>
        </w:rPr>
        <w:t xml:space="preserve">7) повышенная безопасность и минимальные побочные действия. По своей эффективности некоторые из выше указанных вакцин достигают или превосходят традиционные вакцины по показателям образования антител или защиты от вирулентного штамма, используемого для контрольного заражения, и, таким образом, они имеют большие перспективы использования в будущем. Более того, они предлагают ряд преимуществ по сравнению с традиционными живыми вирус-вакцинами против БН, такими как </w:t>
      </w:r>
    </w:p>
    <w:p w:rsidR="00536CB9" w:rsidRPr="00923AE6" w:rsidRDefault="00F0406C" w:rsidP="00F0406C">
      <w:pPr>
        <w:spacing w:after="0" w:line="240" w:lineRule="auto"/>
        <w:ind w:left="0" w:right="0" w:firstLine="567"/>
        <w:rPr>
          <w:color w:val="auto"/>
          <w:lang w:val="ru-RU"/>
        </w:rPr>
      </w:pPr>
      <w:r>
        <w:rPr>
          <w:color w:val="auto"/>
          <w:lang w:val="ru-RU"/>
        </w:rPr>
        <w:t>1</w:t>
      </w:r>
      <w:r w:rsidR="00536CB9" w:rsidRPr="00923AE6">
        <w:rPr>
          <w:color w:val="auto"/>
          <w:lang w:val="ru-RU"/>
        </w:rPr>
        <w:t xml:space="preserve">) повышенная безопасность для вакцинированной птицы вследствие отсутствия остаточной вирулентности, </w:t>
      </w:r>
      <w:r w:rsidRPr="00F0406C">
        <w:rPr>
          <w:color w:val="auto"/>
          <w:lang w:val="ru-RU"/>
        </w:rPr>
        <w:t>2</w:t>
      </w:r>
      <w:r w:rsidR="00536CB9" w:rsidRPr="00923AE6">
        <w:rPr>
          <w:color w:val="auto"/>
          <w:lang w:val="ru-RU"/>
        </w:rPr>
        <w:t xml:space="preserve">) применение принципа </w:t>
      </w:r>
      <w:r w:rsidR="00536CB9" w:rsidRPr="00923AE6">
        <w:rPr>
          <w:color w:val="auto"/>
        </w:rPr>
        <w:t>DIVA</w:t>
      </w:r>
      <w:r w:rsidR="00536CB9" w:rsidRPr="00923AE6">
        <w:rPr>
          <w:color w:val="auto"/>
          <w:lang w:val="ru-RU"/>
        </w:rPr>
        <w:t xml:space="preserve">, и </w:t>
      </w:r>
      <w:r w:rsidRPr="00F0406C">
        <w:rPr>
          <w:color w:val="auto"/>
          <w:lang w:val="ru-RU"/>
        </w:rPr>
        <w:t>3</w:t>
      </w:r>
      <w:r w:rsidR="00536CB9" w:rsidRPr="00923AE6">
        <w:rPr>
          <w:color w:val="auto"/>
          <w:lang w:val="ru-RU"/>
        </w:rPr>
        <w:t xml:space="preserve">) большее </w:t>
      </w:r>
      <w:proofErr w:type="spellStart"/>
      <w:r w:rsidR="00536CB9" w:rsidRPr="00923AE6">
        <w:rPr>
          <w:color w:val="auto"/>
          <w:lang w:val="ru-RU"/>
        </w:rPr>
        <w:t>иммуногенное</w:t>
      </w:r>
      <w:proofErr w:type="spellEnd"/>
      <w:r w:rsidR="00536CB9" w:rsidRPr="00923AE6">
        <w:rPr>
          <w:color w:val="auto"/>
          <w:lang w:val="ru-RU"/>
        </w:rPr>
        <w:t xml:space="preserve"> соотве</w:t>
      </w:r>
      <w:r>
        <w:rPr>
          <w:color w:val="auto"/>
          <w:lang w:val="ru-RU"/>
        </w:rPr>
        <w:t>тствие с актуальными штаммами, 4</w:t>
      </w:r>
      <w:r w:rsidR="00536CB9" w:rsidRPr="00923AE6">
        <w:rPr>
          <w:color w:val="auto"/>
          <w:lang w:val="ru-RU"/>
        </w:rPr>
        <w:t>) возможность оптимально контролируем</w:t>
      </w:r>
      <w:r>
        <w:rPr>
          <w:color w:val="auto"/>
          <w:lang w:val="ru-RU"/>
        </w:rPr>
        <w:t xml:space="preserve">ой массовой вакцинации </w:t>
      </w:r>
      <w:proofErr w:type="spellStart"/>
      <w:r>
        <w:rPr>
          <w:color w:val="auto"/>
          <w:lang w:val="ru-RU"/>
        </w:rPr>
        <w:t>in</w:t>
      </w:r>
      <w:proofErr w:type="spellEnd"/>
      <w:r>
        <w:rPr>
          <w:color w:val="auto"/>
          <w:lang w:val="ru-RU"/>
        </w:rPr>
        <w:t xml:space="preserve"> </w:t>
      </w:r>
      <w:proofErr w:type="spellStart"/>
      <w:r>
        <w:rPr>
          <w:color w:val="auto"/>
          <w:lang w:val="ru-RU"/>
        </w:rPr>
        <w:t>ovo</w:t>
      </w:r>
      <w:proofErr w:type="spellEnd"/>
      <w:r>
        <w:rPr>
          <w:color w:val="auto"/>
          <w:lang w:val="ru-RU"/>
        </w:rPr>
        <w:t>, 5</w:t>
      </w:r>
      <w:r w:rsidR="00536CB9" w:rsidRPr="00923AE6">
        <w:rPr>
          <w:color w:val="auto"/>
          <w:lang w:val="ru-RU"/>
        </w:rPr>
        <w:t>) длительный иммунитет, обеспечиваемый одной вакцинацией (</w:t>
      </w:r>
      <w:proofErr w:type="spellStart"/>
      <w:r w:rsidR="00536CB9" w:rsidRPr="00923AE6">
        <w:rPr>
          <w:color w:val="auto"/>
          <w:lang w:val="ru-RU"/>
        </w:rPr>
        <w:t>Palya</w:t>
      </w:r>
      <w:proofErr w:type="spellEnd"/>
      <w:r w:rsidR="00536CB9" w:rsidRPr="00923AE6">
        <w:rPr>
          <w:color w:val="auto"/>
          <w:lang w:val="ru-RU"/>
        </w:rPr>
        <w:t xml:space="preserve"> </w:t>
      </w:r>
      <w:proofErr w:type="spellStart"/>
      <w:r w:rsidR="00536CB9" w:rsidRPr="00923AE6">
        <w:rPr>
          <w:i/>
          <w:color w:val="auto"/>
          <w:lang w:val="ru-RU"/>
        </w:rPr>
        <w:t>et</w:t>
      </w:r>
      <w:proofErr w:type="spellEnd"/>
      <w:r w:rsidR="00536CB9" w:rsidRPr="00923AE6">
        <w:rPr>
          <w:i/>
          <w:color w:val="auto"/>
          <w:lang w:val="ru-RU"/>
        </w:rPr>
        <w:t xml:space="preserve"> </w:t>
      </w:r>
      <w:proofErr w:type="spellStart"/>
      <w:r w:rsidR="00536CB9" w:rsidRPr="00923AE6">
        <w:rPr>
          <w:i/>
          <w:color w:val="auto"/>
          <w:lang w:val="ru-RU"/>
        </w:rPr>
        <w:t>al</w:t>
      </w:r>
      <w:proofErr w:type="spellEnd"/>
      <w:r w:rsidR="00536CB9" w:rsidRPr="00923AE6">
        <w:rPr>
          <w:color w:val="auto"/>
          <w:lang w:val="ru-RU"/>
        </w:rPr>
        <w:t>., 2014).</w:t>
      </w:r>
    </w:p>
    <w:p w:rsidR="00536CB9" w:rsidRPr="00923AE6" w:rsidRDefault="00536CB9" w:rsidP="0039042A">
      <w:pPr>
        <w:spacing w:after="0" w:line="240" w:lineRule="auto"/>
        <w:ind w:left="0" w:right="0" w:firstLine="567"/>
        <w:rPr>
          <w:color w:val="auto"/>
          <w:lang w:val="ru-RU"/>
        </w:rPr>
      </w:pPr>
      <w:r w:rsidRPr="00923AE6">
        <w:rPr>
          <w:color w:val="auto"/>
          <w:lang w:val="ru-RU"/>
        </w:rPr>
        <w:t xml:space="preserve">Только некоторые из вышеупомянутых биотехнологических вакцин были одобрены в некоторых странах для применения на домашней птице. Проблема для некоторых из упомянутых здесь вакцин может заключаться в том, что существующий иммунитет против переносчика может помешать общему применению таких вакцин в полевых условиях. Поскольку большинство векторных вакцин основаны на вирусах, которые сами являются потенциальными птичьими патогенами, трудно гарантировать полную безопасность в </w:t>
      </w:r>
      <w:r w:rsidRPr="00923AE6">
        <w:rPr>
          <w:color w:val="auto"/>
          <w:lang w:val="ru-RU"/>
        </w:rPr>
        <w:lastRenderedPageBreak/>
        <w:t xml:space="preserve">полевых условиях. Эти проблемы можно преодолеть с помощью рекомбинантной вакцины на основе </w:t>
      </w:r>
      <w:proofErr w:type="spellStart"/>
      <w:r w:rsidRPr="00923AE6">
        <w:rPr>
          <w:color w:val="auto"/>
          <w:lang w:val="ru-RU"/>
        </w:rPr>
        <w:t>апатогенного</w:t>
      </w:r>
      <w:proofErr w:type="spellEnd"/>
      <w:r w:rsidRPr="00923AE6">
        <w:rPr>
          <w:color w:val="auto"/>
          <w:lang w:val="ru-RU"/>
        </w:rPr>
        <w:t xml:space="preserve"> </w:t>
      </w:r>
      <w:proofErr w:type="spellStart"/>
      <w:r w:rsidRPr="00923AE6">
        <w:rPr>
          <w:color w:val="auto"/>
          <w:lang w:val="ru-RU"/>
        </w:rPr>
        <w:t>герпесвируса</w:t>
      </w:r>
      <w:proofErr w:type="spellEnd"/>
      <w:r w:rsidRPr="00923AE6">
        <w:rPr>
          <w:color w:val="auto"/>
          <w:lang w:val="ru-RU"/>
        </w:rPr>
        <w:t xml:space="preserve"> индейки (</w:t>
      </w:r>
      <w:proofErr w:type="spellStart"/>
      <w:r w:rsidRPr="00923AE6">
        <w:rPr>
          <w:color w:val="auto"/>
          <w:lang w:val="ru-RU"/>
        </w:rPr>
        <w:t>Palya</w:t>
      </w:r>
      <w:proofErr w:type="spellEnd"/>
      <w:r w:rsidRPr="00923AE6">
        <w:rPr>
          <w:color w:val="auto"/>
          <w:lang w:val="ru-RU"/>
        </w:rPr>
        <w:t xml:space="preserve"> </w:t>
      </w:r>
      <w:proofErr w:type="spellStart"/>
      <w:r w:rsidRPr="00923AE6">
        <w:rPr>
          <w:i/>
          <w:color w:val="auto"/>
          <w:lang w:val="ru-RU"/>
        </w:rPr>
        <w:t>et</w:t>
      </w:r>
      <w:proofErr w:type="spellEnd"/>
      <w:r w:rsidRPr="00923AE6">
        <w:rPr>
          <w:i/>
          <w:color w:val="auto"/>
          <w:lang w:val="ru-RU"/>
        </w:rPr>
        <w:t xml:space="preserve"> </w:t>
      </w:r>
      <w:proofErr w:type="spellStart"/>
      <w:r w:rsidRPr="00923AE6">
        <w:rPr>
          <w:i/>
          <w:color w:val="auto"/>
          <w:lang w:val="ru-RU"/>
        </w:rPr>
        <w:t>al</w:t>
      </w:r>
      <w:proofErr w:type="spellEnd"/>
      <w:r w:rsidRPr="00923AE6">
        <w:rPr>
          <w:color w:val="auto"/>
          <w:lang w:val="ru-RU"/>
        </w:rPr>
        <w:t xml:space="preserve">., 2012). Тот факт, что большинство этих вакцин являются генетически модифицированными организмами (ГМО), означает, что они должны пройти через строгий и утомительный процесс тестирования и регистрации. Кроме того, производство биотехнологических вакцин, вероятно, дороже, чем производство классических вакцин против ВБН. Поскольку используемые в настоящее время классические вакцины являются дешевыми и адекватными, по крайней мере, для защиты птицы от клинических признаков и смерти, у ветеринарных фармацевтических компаний отсутствует реальный стимул для разработки новых вакцин. Вполне вероятно, что птицеводы будут готовы платить более высокую цену за вакцину только в том случае, если она обладает значительными преимуществами по сравнению с традиционными вакцинами. Маловероятно, что эта ситуация изменится в ближайшее время, если национальные или международные органы не изменят требования к вакцинам против БН, такие как минимальное требование по снижению линьки вируса вызова, прерывание передачи вируса или внедрение принципа DIVA. Следует также учитывать, что применение новых, безопасных и эффективных вакцин </w:t>
      </w:r>
      <w:proofErr w:type="spellStart"/>
      <w:r w:rsidRPr="00923AE6">
        <w:rPr>
          <w:color w:val="auto"/>
          <w:lang w:val="ru-RU"/>
        </w:rPr>
        <w:t>in</w:t>
      </w:r>
      <w:proofErr w:type="spellEnd"/>
      <w:r w:rsidRPr="00923AE6">
        <w:rPr>
          <w:color w:val="auto"/>
          <w:lang w:val="ru-RU"/>
        </w:rPr>
        <w:t xml:space="preserve"> </w:t>
      </w:r>
      <w:proofErr w:type="spellStart"/>
      <w:r w:rsidRPr="00923AE6">
        <w:rPr>
          <w:color w:val="auto"/>
          <w:lang w:val="ru-RU"/>
        </w:rPr>
        <w:t>ovo</w:t>
      </w:r>
      <w:proofErr w:type="spellEnd"/>
      <w:r w:rsidRPr="00923AE6">
        <w:rPr>
          <w:color w:val="auto"/>
          <w:lang w:val="ru-RU"/>
        </w:rPr>
        <w:t xml:space="preserve"> или в возрасте 1 дня, если они используются только в странах с высоким риском БН, не обеспечит необходимой защиты. В таких эпидемиологических сценариях ранняя защита должна быть усилена введением в инкубаторе живой </w:t>
      </w:r>
      <w:proofErr w:type="spellStart"/>
      <w:r w:rsidRPr="00923AE6">
        <w:rPr>
          <w:color w:val="auto"/>
          <w:lang w:val="ru-RU"/>
        </w:rPr>
        <w:t>аттенуированной</w:t>
      </w:r>
      <w:proofErr w:type="spellEnd"/>
      <w:r w:rsidRPr="00923AE6">
        <w:rPr>
          <w:color w:val="auto"/>
          <w:lang w:val="ru-RU"/>
        </w:rPr>
        <w:t xml:space="preserve"> вакцины с последующей ревакцинацией в возрасте около 2 недель, поскольку защитный иммунитет, вызываемый векторными вакцинами, достигается только через несколько недель после введения. </w:t>
      </w:r>
    </w:p>
    <w:p w:rsidR="00536CB9" w:rsidRPr="00923AE6" w:rsidRDefault="00536CB9" w:rsidP="0039042A">
      <w:pPr>
        <w:spacing w:after="0" w:line="240" w:lineRule="auto"/>
        <w:ind w:left="0" w:right="0" w:firstLine="567"/>
        <w:rPr>
          <w:b/>
          <w:color w:val="auto"/>
          <w:lang w:val="ru-RU"/>
        </w:rPr>
      </w:pPr>
      <w:r w:rsidRPr="00923AE6">
        <w:rPr>
          <w:color w:val="auto"/>
          <w:lang w:val="ru-RU"/>
        </w:rPr>
        <w:t>Периодические вспышки БН вопреки вакцинации поднимают вопрос о том, являются ли используемые в настоящее время вакцины против БН все еще эффективными, не только для защиты от клинических признаков, но и для торможения передачи вируса (</w:t>
      </w:r>
      <w:proofErr w:type="spellStart"/>
      <w:r w:rsidRPr="00923AE6">
        <w:rPr>
          <w:color w:val="auto"/>
        </w:rPr>
        <w:t>Mayers</w:t>
      </w:r>
      <w:proofErr w:type="spellEnd"/>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2017). Действительно, было показано, что масштаб гомологии между вакцинным штаммом и штаммом для контрольного заражения важен для снижения выделения вирулентного вируса (</w:t>
      </w:r>
      <w:r w:rsidRPr="00923AE6">
        <w:rPr>
          <w:color w:val="auto"/>
        </w:rPr>
        <w:t>Hu</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2009; </w:t>
      </w:r>
      <w:r w:rsidRPr="00923AE6">
        <w:rPr>
          <w:color w:val="auto"/>
        </w:rPr>
        <w:t>Miller</w:t>
      </w:r>
      <w:r w:rsidRPr="00923AE6">
        <w:rPr>
          <w:color w:val="auto"/>
          <w:lang w:val="ru-RU"/>
        </w:rPr>
        <w:t xml:space="preserve"> </w:t>
      </w:r>
      <w:r w:rsidRPr="00923AE6">
        <w:rPr>
          <w:i/>
          <w:color w:val="auto"/>
        </w:rPr>
        <w:t>et</w:t>
      </w:r>
      <w:r w:rsidRPr="00923AE6">
        <w:rPr>
          <w:i/>
          <w:color w:val="auto"/>
          <w:lang w:val="ru-RU"/>
        </w:rPr>
        <w:t xml:space="preserve"> </w:t>
      </w:r>
      <w:r w:rsidRPr="00923AE6">
        <w:rPr>
          <w:i/>
          <w:color w:val="auto"/>
        </w:rPr>
        <w:t>al</w:t>
      </w:r>
      <w:r w:rsidRPr="00923AE6">
        <w:rPr>
          <w:color w:val="auto"/>
          <w:lang w:val="ru-RU"/>
        </w:rPr>
        <w:t xml:space="preserve">., 2007), но это не обязательно коррелирует с заболеванием или передачей вируса. Замена генов </w:t>
      </w:r>
      <w:r w:rsidRPr="00923AE6">
        <w:rPr>
          <w:color w:val="auto"/>
        </w:rPr>
        <w:t>F</w:t>
      </w:r>
      <w:r w:rsidRPr="00923AE6">
        <w:rPr>
          <w:color w:val="auto"/>
          <w:lang w:val="ru-RU"/>
        </w:rPr>
        <w:t xml:space="preserve"> и </w:t>
      </w:r>
      <w:r w:rsidRPr="00923AE6">
        <w:rPr>
          <w:color w:val="auto"/>
        </w:rPr>
        <w:t>HN</w:t>
      </w:r>
      <w:r w:rsidRPr="00923AE6">
        <w:rPr>
          <w:color w:val="auto"/>
          <w:lang w:val="ru-RU"/>
        </w:rPr>
        <w:t xml:space="preserve"> вакцинного штамма на соответствующие гены актуального штамма привело к появлению вакцины, которая может намного лучше снизить выделение вируса актуального штамма, чем </w:t>
      </w:r>
      <w:proofErr w:type="spellStart"/>
      <w:r w:rsidRPr="00923AE6">
        <w:rPr>
          <w:color w:val="auto"/>
          <w:lang w:val="ru-RU"/>
        </w:rPr>
        <w:t>немодифицированная</w:t>
      </w:r>
      <w:proofErr w:type="spellEnd"/>
      <w:r w:rsidRPr="00923AE6">
        <w:rPr>
          <w:color w:val="auto"/>
          <w:lang w:val="ru-RU"/>
        </w:rPr>
        <w:t xml:space="preserve"> вакцина. Однако неудача вакцины может быть обусловлена многими факторами, в том числе, что немаловажно, плохой практикой вакцинации. </w:t>
      </w:r>
      <w:proofErr w:type="spellStart"/>
      <w:r w:rsidRPr="00923AE6">
        <w:rPr>
          <w:color w:val="auto"/>
          <w:lang w:val="ru-RU"/>
        </w:rPr>
        <w:t>Dortmans</w:t>
      </w:r>
      <w:proofErr w:type="spellEnd"/>
      <w:r w:rsidRPr="00923AE6">
        <w:rPr>
          <w:color w:val="auto"/>
          <w:lang w:val="ru-RU"/>
        </w:rPr>
        <w:t xml:space="preserve"> </w:t>
      </w:r>
      <w:proofErr w:type="spellStart"/>
      <w:r w:rsidRPr="00923AE6">
        <w:rPr>
          <w:color w:val="auto"/>
          <w:lang w:val="ru-RU"/>
        </w:rPr>
        <w:t>et</w:t>
      </w:r>
      <w:proofErr w:type="spellEnd"/>
      <w:r w:rsidRPr="00923AE6">
        <w:rPr>
          <w:color w:val="auto"/>
          <w:lang w:val="ru-RU"/>
        </w:rPr>
        <w:t xml:space="preserve"> </w:t>
      </w:r>
      <w:proofErr w:type="spellStart"/>
      <w:r w:rsidRPr="00923AE6">
        <w:rPr>
          <w:color w:val="auto"/>
          <w:lang w:val="ru-RU"/>
        </w:rPr>
        <w:t>al</w:t>
      </w:r>
      <w:proofErr w:type="spellEnd"/>
      <w:r w:rsidRPr="00923AE6">
        <w:rPr>
          <w:color w:val="auto"/>
          <w:lang w:val="ru-RU"/>
        </w:rPr>
        <w:t>. (2014) продемонстрировали, что восприимчивость вакцинированной птицы к инфекции ВБН не является результатом несоответствия вакцины, когда они подвергли полевых вакцинированных кур современному ВБН различных генотипов. Необходима дальнейшая работа для полного определения и понимания факторов, которые приведут к снижению эффективности вакцины в полевых условиях.</w:t>
      </w:r>
      <w:r w:rsidRPr="00923AE6">
        <w:rPr>
          <w:b/>
          <w:color w:val="auto"/>
          <w:lang w:val="ru-RU"/>
        </w:rPr>
        <w:t xml:space="preserve"> </w:t>
      </w:r>
    </w:p>
    <w:p w:rsidR="00536CB9" w:rsidRPr="00923AE6" w:rsidRDefault="00F46BFA" w:rsidP="0039042A">
      <w:pPr>
        <w:spacing w:after="0" w:line="240" w:lineRule="auto"/>
        <w:ind w:left="0" w:right="0" w:firstLine="567"/>
        <w:rPr>
          <w:color w:val="auto"/>
          <w:lang w:val="ru-RU"/>
        </w:rPr>
      </w:pPr>
      <w:r>
        <w:rPr>
          <w:b/>
          <w:color w:val="auto"/>
          <w:lang w:val="ru-RU"/>
        </w:rPr>
        <w:t>4</w:t>
      </w:r>
      <w:r w:rsidR="0039042A">
        <w:rPr>
          <w:b/>
          <w:color w:val="auto"/>
          <w:lang w:val="ru-RU"/>
        </w:rPr>
        <w:t>.</w:t>
      </w:r>
      <w:r w:rsidR="00536CB9" w:rsidRPr="00923AE6">
        <w:rPr>
          <w:b/>
          <w:color w:val="auto"/>
          <w:lang w:val="ru-RU"/>
        </w:rPr>
        <w:t xml:space="preserve">3.2. Специальные требования к биотехнологическим вакцинам </w:t>
      </w:r>
    </w:p>
    <w:p w:rsidR="000F1A6C" w:rsidRDefault="00536CB9" w:rsidP="0039042A">
      <w:pPr>
        <w:spacing w:after="0" w:line="240" w:lineRule="auto"/>
        <w:ind w:left="0" w:right="0" w:firstLine="567"/>
        <w:rPr>
          <w:color w:val="auto"/>
          <w:lang w:val="ru-RU"/>
        </w:rPr>
      </w:pPr>
      <w:r w:rsidRPr="00923AE6">
        <w:rPr>
          <w:color w:val="auto"/>
          <w:lang w:val="ru-RU"/>
        </w:rPr>
        <w:t>Зарегистрированные и лицензированные однажды биотехнологические вакцины должны соответствовать тем же требованиям, что и класси</w:t>
      </w:r>
      <w:r w:rsidR="000F1A6C">
        <w:rPr>
          <w:color w:val="auto"/>
          <w:lang w:val="ru-RU"/>
        </w:rPr>
        <w:t>ческие вакцины, описанные выше</w:t>
      </w:r>
      <w:r w:rsidRPr="00923AE6">
        <w:rPr>
          <w:color w:val="auto"/>
          <w:lang w:val="ru-RU"/>
        </w:rPr>
        <w:t xml:space="preserve">. </w:t>
      </w:r>
    </w:p>
    <w:p w:rsidR="000F1A6C" w:rsidRDefault="000F1A6C">
      <w:pPr>
        <w:spacing w:after="160" w:line="259" w:lineRule="auto"/>
        <w:ind w:left="0" w:right="0" w:firstLine="0"/>
        <w:jc w:val="left"/>
        <w:rPr>
          <w:color w:val="auto"/>
          <w:lang w:val="ru-RU"/>
        </w:rPr>
      </w:pPr>
      <w:r>
        <w:rPr>
          <w:color w:val="auto"/>
          <w:lang w:val="ru-RU"/>
        </w:rPr>
        <w:br w:type="page"/>
      </w:r>
    </w:p>
    <w:p w:rsidR="008A1704" w:rsidRDefault="008A1704" w:rsidP="0039042A">
      <w:pPr>
        <w:spacing w:after="0" w:line="240" w:lineRule="auto"/>
        <w:ind w:left="0" w:right="0" w:firstLine="567"/>
        <w:rPr>
          <w:color w:val="auto"/>
          <w:lang w:val="ru-RU"/>
        </w:rPr>
      </w:pPr>
    </w:p>
    <w:p w:rsidR="000F1A6C" w:rsidRDefault="000F1A6C" w:rsidP="0039042A">
      <w:pPr>
        <w:spacing w:after="0" w:line="240" w:lineRule="auto"/>
        <w:ind w:left="0" w:right="0" w:firstLine="567"/>
        <w:rPr>
          <w:color w:val="auto"/>
          <w:lang w:val="ru-RU"/>
        </w:rPr>
      </w:pPr>
    </w:p>
    <w:p w:rsidR="000F1A6C" w:rsidRDefault="000F1A6C"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Default="003D0640" w:rsidP="0039042A">
      <w:pPr>
        <w:spacing w:after="0" w:line="240" w:lineRule="auto"/>
        <w:ind w:left="0" w:right="0" w:firstLine="567"/>
        <w:rPr>
          <w:color w:val="auto"/>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p w:rsidR="003D0640" w:rsidRPr="00C57392" w:rsidRDefault="003D0640" w:rsidP="003D0640">
      <w:pPr>
        <w:spacing w:line="259" w:lineRule="auto"/>
        <w:ind w:firstLine="0"/>
        <w:rPr>
          <w:szCs w:val="24"/>
          <w:lang w:val="ru-RU"/>
        </w:rPr>
      </w:pPr>
    </w:p>
    <w:tbl>
      <w:tblPr>
        <w:tblStyle w:val="a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3D0640" w:rsidRPr="000E39BA" w:rsidTr="00463928">
        <w:tc>
          <w:tcPr>
            <w:tcW w:w="9344" w:type="dxa"/>
          </w:tcPr>
          <w:p w:rsidR="003D0640" w:rsidRPr="00CF556B" w:rsidRDefault="003D0640" w:rsidP="00463928">
            <w:pPr>
              <w:ind w:firstLine="0"/>
              <w:jc w:val="right"/>
              <w:rPr>
                <w:b/>
                <w:bCs/>
                <w:szCs w:val="24"/>
              </w:rPr>
            </w:pPr>
            <w:r w:rsidRPr="000E39BA">
              <w:rPr>
                <w:b/>
                <w:bCs/>
                <w:szCs w:val="24"/>
              </w:rPr>
              <w:t xml:space="preserve">МКС </w:t>
            </w:r>
            <w:r>
              <w:rPr>
                <w:b/>
                <w:bCs/>
                <w:szCs w:val="24"/>
              </w:rPr>
              <w:t>11.220</w:t>
            </w:r>
          </w:p>
        </w:tc>
      </w:tr>
      <w:tr w:rsidR="003D0640" w:rsidRPr="00E05949" w:rsidTr="00463928">
        <w:tc>
          <w:tcPr>
            <w:tcW w:w="9344" w:type="dxa"/>
          </w:tcPr>
          <w:p w:rsidR="003D0640" w:rsidRDefault="003D0640" w:rsidP="003D0640">
            <w:pPr>
              <w:spacing w:after="0" w:line="240" w:lineRule="auto"/>
              <w:ind w:firstLine="457"/>
              <w:rPr>
                <w:szCs w:val="24"/>
                <w:lang w:val="ru-RU"/>
              </w:rPr>
            </w:pPr>
            <w:r w:rsidRPr="003D0640">
              <w:rPr>
                <w:b/>
                <w:bCs/>
                <w:szCs w:val="24"/>
                <w:lang w:val="ru-RU"/>
              </w:rPr>
              <w:t>Ключевые слова:</w:t>
            </w:r>
            <w:r w:rsidRPr="003D0640">
              <w:rPr>
                <w:szCs w:val="24"/>
                <w:lang w:val="ru-RU"/>
              </w:rPr>
              <w:t xml:space="preserve"> </w:t>
            </w:r>
            <w:r>
              <w:rPr>
                <w:szCs w:val="24"/>
                <w:lang w:val="ru-RU"/>
              </w:rPr>
              <w:t xml:space="preserve">птицы; болезни Ньюкасла; </w:t>
            </w:r>
            <w:proofErr w:type="spellStart"/>
            <w:r>
              <w:rPr>
                <w:szCs w:val="24"/>
                <w:lang w:val="ru-RU"/>
              </w:rPr>
              <w:t>парамиксовирус</w:t>
            </w:r>
            <w:proofErr w:type="spellEnd"/>
            <w:r>
              <w:rPr>
                <w:szCs w:val="24"/>
                <w:lang w:val="ru-RU"/>
              </w:rPr>
              <w:t>; лабораторная диагностика; идентификация возбудителя</w:t>
            </w:r>
          </w:p>
          <w:p w:rsidR="003D0640" w:rsidRPr="003D0640" w:rsidRDefault="003D0640" w:rsidP="003D0640">
            <w:pPr>
              <w:spacing w:after="0" w:line="240" w:lineRule="auto"/>
              <w:ind w:firstLine="457"/>
              <w:rPr>
                <w:szCs w:val="24"/>
                <w:lang w:val="ru-RU"/>
              </w:rPr>
            </w:pPr>
          </w:p>
        </w:tc>
      </w:tr>
    </w:tbl>
    <w:p w:rsidR="003D0640" w:rsidRDefault="003D0640" w:rsidP="003D0640">
      <w:pPr>
        <w:spacing w:after="0" w:line="240" w:lineRule="auto"/>
        <w:ind w:left="0" w:right="0" w:firstLine="0"/>
        <w:rPr>
          <w:color w:val="auto"/>
          <w:lang w:val="ru-RU"/>
        </w:rPr>
      </w:pPr>
    </w:p>
    <w:p w:rsidR="003D0640" w:rsidRDefault="003D0640">
      <w:pPr>
        <w:spacing w:after="160" w:line="259" w:lineRule="auto"/>
        <w:ind w:left="0" w:right="0" w:firstLine="0"/>
        <w:jc w:val="left"/>
        <w:rPr>
          <w:color w:val="auto"/>
          <w:lang w:val="ru-RU"/>
        </w:rPr>
      </w:pPr>
      <w:r>
        <w:rPr>
          <w:color w:val="auto"/>
          <w:lang w:val="ru-RU"/>
        </w:rPr>
        <w:br w:type="page"/>
      </w:r>
    </w:p>
    <w:p w:rsidR="003D0640" w:rsidRPr="003D0640" w:rsidRDefault="003D0640" w:rsidP="003D0640">
      <w:pPr>
        <w:spacing w:line="259" w:lineRule="auto"/>
        <w:ind w:firstLine="0"/>
        <w:rPr>
          <w:szCs w:val="24"/>
          <w:lang w:val="ru-RU"/>
        </w:rPr>
      </w:pPr>
    </w:p>
    <w:tbl>
      <w:tblPr>
        <w:tblStyle w:val="a9"/>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4"/>
      </w:tblGrid>
      <w:tr w:rsidR="003D0640" w:rsidRPr="000E39BA" w:rsidTr="00463928">
        <w:tc>
          <w:tcPr>
            <w:tcW w:w="9344" w:type="dxa"/>
          </w:tcPr>
          <w:p w:rsidR="003D0640" w:rsidRPr="00CF556B" w:rsidRDefault="003D0640" w:rsidP="00463928">
            <w:pPr>
              <w:ind w:firstLine="0"/>
              <w:jc w:val="right"/>
              <w:rPr>
                <w:b/>
                <w:bCs/>
                <w:szCs w:val="24"/>
              </w:rPr>
            </w:pPr>
            <w:r w:rsidRPr="000E39BA">
              <w:rPr>
                <w:b/>
                <w:bCs/>
                <w:szCs w:val="24"/>
              </w:rPr>
              <w:t xml:space="preserve">МКС </w:t>
            </w:r>
            <w:r>
              <w:rPr>
                <w:b/>
                <w:bCs/>
                <w:szCs w:val="24"/>
              </w:rPr>
              <w:t>11.220</w:t>
            </w:r>
          </w:p>
        </w:tc>
      </w:tr>
      <w:tr w:rsidR="003D0640" w:rsidRPr="00E05949" w:rsidTr="00463928">
        <w:tc>
          <w:tcPr>
            <w:tcW w:w="9344" w:type="dxa"/>
          </w:tcPr>
          <w:p w:rsidR="003D0640" w:rsidRDefault="003D0640" w:rsidP="003D0640">
            <w:pPr>
              <w:spacing w:after="0" w:line="240" w:lineRule="auto"/>
              <w:ind w:firstLine="591"/>
              <w:rPr>
                <w:szCs w:val="24"/>
                <w:lang w:val="ru-RU"/>
              </w:rPr>
            </w:pPr>
            <w:r w:rsidRPr="003D0640">
              <w:rPr>
                <w:b/>
                <w:bCs/>
                <w:szCs w:val="24"/>
                <w:lang w:val="ru-RU"/>
              </w:rPr>
              <w:t>Ключевые слова:</w:t>
            </w:r>
            <w:r w:rsidRPr="003D0640">
              <w:rPr>
                <w:szCs w:val="24"/>
                <w:lang w:val="ru-RU"/>
              </w:rPr>
              <w:t xml:space="preserve"> </w:t>
            </w:r>
            <w:r>
              <w:rPr>
                <w:szCs w:val="24"/>
                <w:lang w:val="ru-RU"/>
              </w:rPr>
              <w:t xml:space="preserve">птицы; болезни Ньюкасла; </w:t>
            </w:r>
            <w:proofErr w:type="spellStart"/>
            <w:r>
              <w:rPr>
                <w:szCs w:val="24"/>
                <w:lang w:val="ru-RU"/>
              </w:rPr>
              <w:t>парамиксовирус</w:t>
            </w:r>
            <w:proofErr w:type="spellEnd"/>
            <w:r>
              <w:rPr>
                <w:szCs w:val="24"/>
                <w:lang w:val="ru-RU"/>
              </w:rPr>
              <w:t>; лабораторная диагностика; идентификация возбудителя</w:t>
            </w:r>
          </w:p>
          <w:p w:rsidR="003D0640" w:rsidRPr="003D0640" w:rsidRDefault="003D0640" w:rsidP="003D0640">
            <w:pPr>
              <w:spacing w:after="0" w:line="240" w:lineRule="auto"/>
              <w:ind w:firstLine="591"/>
              <w:rPr>
                <w:szCs w:val="24"/>
                <w:lang w:val="ru-RU"/>
              </w:rPr>
            </w:pPr>
          </w:p>
        </w:tc>
      </w:tr>
    </w:tbl>
    <w:p w:rsidR="003D0640" w:rsidRPr="003D0640" w:rsidRDefault="003D0640" w:rsidP="003D0640">
      <w:pPr>
        <w:rPr>
          <w:szCs w:val="24"/>
          <w:lang w:val="ru-RU"/>
        </w:rPr>
      </w:pPr>
    </w:p>
    <w:p w:rsidR="003D0640" w:rsidRPr="003D0640" w:rsidRDefault="003D0640" w:rsidP="003D0640">
      <w:pPr>
        <w:spacing w:after="0" w:line="240" w:lineRule="auto"/>
        <w:ind w:firstLine="557"/>
        <w:rPr>
          <w:b/>
          <w:bCs/>
          <w:szCs w:val="24"/>
          <w:lang w:val="ru-RU"/>
        </w:rPr>
      </w:pPr>
      <w:bookmarkStart w:id="1" w:name="_Hlk118288702"/>
      <w:bookmarkStart w:id="2" w:name="_Hlk131090759"/>
      <w:r w:rsidRPr="003D0640">
        <w:rPr>
          <w:b/>
          <w:bCs/>
          <w:szCs w:val="24"/>
          <w:lang w:val="ru-RU"/>
        </w:rPr>
        <w:t>РАЗРАБОТЧИК</w:t>
      </w:r>
    </w:p>
    <w:p w:rsidR="003D0640" w:rsidRPr="003D0640" w:rsidRDefault="003D0640" w:rsidP="003D0640">
      <w:pPr>
        <w:spacing w:after="0" w:line="240" w:lineRule="auto"/>
        <w:ind w:firstLine="557"/>
        <w:rPr>
          <w:szCs w:val="24"/>
          <w:lang w:val="ru-RU"/>
        </w:rPr>
      </w:pPr>
      <w:r w:rsidRPr="003D0640">
        <w:rPr>
          <w:szCs w:val="24"/>
          <w:lang w:val="ru-RU"/>
        </w:rPr>
        <w:t>РГП на ПХВ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3D0640" w:rsidRPr="003D0640" w:rsidRDefault="003D0640" w:rsidP="003D0640">
      <w:pPr>
        <w:spacing w:after="0" w:line="240" w:lineRule="auto"/>
        <w:ind w:firstLine="557"/>
        <w:rPr>
          <w:szCs w:val="24"/>
          <w:lang w:val="ru-RU"/>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7"/>
        <w:gridCol w:w="2126"/>
        <w:gridCol w:w="2261"/>
      </w:tblGrid>
      <w:tr w:rsidR="003D0640" w:rsidRPr="000E39BA" w:rsidTr="00463928">
        <w:tc>
          <w:tcPr>
            <w:tcW w:w="4957" w:type="dxa"/>
          </w:tcPr>
          <w:p w:rsidR="003D0640" w:rsidRPr="000E39BA" w:rsidRDefault="003D0640" w:rsidP="003D0640">
            <w:pPr>
              <w:spacing w:after="0" w:line="240" w:lineRule="auto"/>
              <w:ind w:firstLine="557"/>
              <w:rPr>
                <w:b/>
                <w:bCs/>
                <w:szCs w:val="24"/>
              </w:rPr>
            </w:pPr>
            <w:proofErr w:type="spellStart"/>
            <w:r w:rsidRPr="000E39BA">
              <w:rPr>
                <w:b/>
                <w:bCs/>
                <w:szCs w:val="24"/>
              </w:rPr>
              <w:t>Заместитель</w:t>
            </w:r>
            <w:proofErr w:type="spellEnd"/>
            <w:r w:rsidRPr="000E39BA">
              <w:rPr>
                <w:b/>
                <w:bCs/>
                <w:szCs w:val="24"/>
              </w:rPr>
              <w:t xml:space="preserve"> </w:t>
            </w:r>
          </w:p>
          <w:p w:rsidR="003D0640" w:rsidRPr="000E39BA" w:rsidRDefault="003D0640" w:rsidP="003D0640">
            <w:pPr>
              <w:spacing w:after="0" w:line="240" w:lineRule="auto"/>
              <w:ind w:firstLine="557"/>
              <w:rPr>
                <w:b/>
                <w:bCs/>
                <w:szCs w:val="24"/>
              </w:rPr>
            </w:pPr>
            <w:proofErr w:type="spellStart"/>
            <w:r w:rsidRPr="000E39BA">
              <w:rPr>
                <w:b/>
                <w:bCs/>
                <w:szCs w:val="24"/>
              </w:rPr>
              <w:t>Генерального</w:t>
            </w:r>
            <w:proofErr w:type="spellEnd"/>
            <w:r w:rsidRPr="000E39BA">
              <w:rPr>
                <w:b/>
                <w:bCs/>
                <w:szCs w:val="24"/>
              </w:rPr>
              <w:t xml:space="preserve"> </w:t>
            </w:r>
            <w:proofErr w:type="spellStart"/>
            <w:r w:rsidRPr="000E39BA">
              <w:rPr>
                <w:b/>
                <w:bCs/>
                <w:szCs w:val="24"/>
              </w:rPr>
              <w:t>директора</w:t>
            </w:r>
            <w:proofErr w:type="spellEnd"/>
          </w:p>
          <w:p w:rsidR="003D0640" w:rsidRPr="000E39BA" w:rsidRDefault="003D0640" w:rsidP="003D0640">
            <w:pPr>
              <w:spacing w:after="0" w:line="240" w:lineRule="auto"/>
              <w:ind w:firstLine="557"/>
              <w:rPr>
                <w:b/>
                <w:bCs/>
                <w:szCs w:val="24"/>
              </w:rPr>
            </w:pPr>
          </w:p>
        </w:tc>
        <w:tc>
          <w:tcPr>
            <w:tcW w:w="2126" w:type="dxa"/>
          </w:tcPr>
          <w:p w:rsidR="003D0640" w:rsidRPr="000E39BA" w:rsidRDefault="003D0640" w:rsidP="003D0640">
            <w:pPr>
              <w:spacing w:after="0" w:line="240" w:lineRule="auto"/>
              <w:ind w:firstLine="557"/>
              <w:rPr>
                <w:b/>
                <w:bCs/>
                <w:szCs w:val="24"/>
              </w:rPr>
            </w:pPr>
          </w:p>
        </w:tc>
        <w:tc>
          <w:tcPr>
            <w:tcW w:w="2261" w:type="dxa"/>
          </w:tcPr>
          <w:p w:rsidR="003D0640" w:rsidRPr="000E39BA" w:rsidRDefault="003D0640" w:rsidP="003D0640">
            <w:pPr>
              <w:spacing w:after="0" w:line="240" w:lineRule="auto"/>
              <w:ind w:firstLine="557"/>
              <w:rPr>
                <w:b/>
                <w:bCs/>
                <w:szCs w:val="24"/>
              </w:rPr>
            </w:pPr>
          </w:p>
          <w:p w:rsidR="003D0640" w:rsidRPr="000E39BA" w:rsidRDefault="003D0640" w:rsidP="003D0640">
            <w:pPr>
              <w:spacing w:after="0" w:line="240" w:lineRule="auto"/>
              <w:ind w:firstLine="0"/>
              <w:rPr>
                <w:b/>
                <w:bCs/>
                <w:szCs w:val="24"/>
              </w:rPr>
            </w:pPr>
            <w:r w:rsidRPr="000E39BA">
              <w:rPr>
                <w:b/>
                <w:bCs/>
                <w:szCs w:val="24"/>
              </w:rPr>
              <w:t xml:space="preserve">Е.М. </w:t>
            </w:r>
            <w:proofErr w:type="spellStart"/>
            <w:r w:rsidRPr="000E39BA">
              <w:rPr>
                <w:b/>
                <w:bCs/>
                <w:szCs w:val="24"/>
              </w:rPr>
              <w:t>Амирханова</w:t>
            </w:r>
            <w:proofErr w:type="spellEnd"/>
          </w:p>
        </w:tc>
      </w:tr>
      <w:tr w:rsidR="003D0640" w:rsidRPr="000E39BA" w:rsidTr="00463928">
        <w:tc>
          <w:tcPr>
            <w:tcW w:w="4957" w:type="dxa"/>
          </w:tcPr>
          <w:p w:rsidR="003D0640" w:rsidRPr="000E39BA" w:rsidRDefault="003D0640" w:rsidP="003D0640">
            <w:pPr>
              <w:spacing w:after="0" w:line="240" w:lineRule="auto"/>
              <w:ind w:firstLine="557"/>
              <w:rPr>
                <w:b/>
                <w:bCs/>
                <w:szCs w:val="24"/>
              </w:rPr>
            </w:pPr>
            <w:proofErr w:type="spellStart"/>
            <w:r w:rsidRPr="000E39BA">
              <w:rPr>
                <w:b/>
                <w:bCs/>
                <w:szCs w:val="24"/>
              </w:rPr>
              <w:t>Руководитель</w:t>
            </w:r>
            <w:proofErr w:type="spellEnd"/>
            <w:r w:rsidRPr="000E39BA">
              <w:rPr>
                <w:b/>
                <w:bCs/>
                <w:szCs w:val="24"/>
              </w:rPr>
              <w:t xml:space="preserve"> </w:t>
            </w:r>
          </w:p>
          <w:p w:rsidR="003D0640" w:rsidRPr="000E39BA" w:rsidRDefault="003D0640" w:rsidP="003D0640">
            <w:pPr>
              <w:spacing w:after="0" w:line="240" w:lineRule="auto"/>
              <w:ind w:firstLine="557"/>
              <w:rPr>
                <w:b/>
                <w:bCs/>
                <w:szCs w:val="24"/>
              </w:rPr>
            </w:pPr>
            <w:proofErr w:type="spellStart"/>
            <w:r w:rsidRPr="000E39BA">
              <w:rPr>
                <w:b/>
                <w:bCs/>
                <w:szCs w:val="24"/>
              </w:rPr>
              <w:t>Департамента</w:t>
            </w:r>
            <w:proofErr w:type="spellEnd"/>
            <w:r w:rsidRPr="000E39BA">
              <w:rPr>
                <w:b/>
                <w:bCs/>
                <w:szCs w:val="24"/>
              </w:rPr>
              <w:t xml:space="preserve"> </w:t>
            </w:r>
            <w:proofErr w:type="spellStart"/>
            <w:r w:rsidRPr="000E39BA">
              <w:rPr>
                <w:b/>
                <w:bCs/>
                <w:szCs w:val="24"/>
              </w:rPr>
              <w:t>разработки</w:t>
            </w:r>
            <w:proofErr w:type="spellEnd"/>
            <w:r w:rsidRPr="000E39BA">
              <w:rPr>
                <w:b/>
                <w:bCs/>
                <w:szCs w:val="24"/>
              </w:rPr>
              <w:t xml:space="preserve"> НТД</w:t>
            </w:r>
          </w:p>
          <w:p w:rsidR="003D0640" w:rsidRPr="000E39BA" w:rsidRDefault="003D0640" w:rsidP="003D0640">
            <w:pPr>
              <w:spacing w:after="0" w:line="240" w:lineRule="auto"/>
              <w:ind w:firstLine="557"/>
              <w:rPr>
                <w:b/>
                <w:bCs/>
                <w:szCs w:val="24"/>
              </w:rPr>
            </w:pPr>
          </w:p>
        </w:tc>
        <w:tc>
          <w:tcPr>
            <w:tcW w:w="2126" w:type="dxa"/>
          </w:tcPr>
          <w:p w:rsidR="003D0640" w:rsidRPr="000E39BA" w:rsidRDefault="003D0640" w:rsidP="003D0640">
            <w:pPr>
              <w:spacing w:after="0" w:line="240" w:lineRule="auto"/>
              <w:ind w:firstLine="557"/>
              <w:rPr>
                <w:b/>
                <w:bCs/>
                <w:szCs w:val="24"/>
              </w:rPr>
            </w:pPr>
          </w:p>
        </w:tc>
        <w:tc>
          <w:tcPr>
            <w:tcW w:w="2261" w:type="dxa"/>
          </w:tcPr>
          <w:p w:rsidR="003D0640" w:rsidRPr="000E39BA" w:rsidRDefault="003D0640" w:rsidP="003D0640">
            <w:pPr>
              <w:spacing w:after="0" w:line="240" w:lineRule="auto"/>
              <w:ind w:firstLine="557"/>
              <w:rPr>
                <w:b/>
                <w:bCs/>
                <w:szCs w:val="24"/>
              </w:rPr>
            </w:pPr>
          </w:p>
          <w:p w:rsidR="003D0640" w:rsidRPr="000E39BA" w:rsidRDefault="003D0640" w:rsidP="003D0640">
            <w:pPr>
              <w:spacing w:after="0" w:line="240" w:lineRule="auto"/>
              <w:ind w:firstLine="0"/>
              <w:rPr>
                <w:b/>
                <w:bCs/>
                <w:szCs w:val="24"/>
              </w:rPr>
            </w:pPr>
            <w:r w:rsidRPr="000E39BA">
              <w:rPr>
                <w:b/>
                <w:bCs/>
                <w:szCs w:val="24"/>
              </w:rPr>
              <w:t xml:space="preserve">А.Н. </w:t>
            </w:r>
            <w:proofErr w:type="spellStart"/>
            <w:r w:rsidRPr="000E39BA">
              <w:rPr>
                <w:b/>
                <w:bCs/>
                <w:szCs w:val="24"/>
              </w:rPr>
              <w:t>Сопбеков</w:t>
            </w:r>
            <w:proofErr w:type="spellEnd"/>
          </w:p>
        </w:tc>
      </w:tr>
      <w:tr w:rsidR="003D0640" w:rsidRPr="00F43E4D" w:rsidTr="00463928">
        <w:tc>
          <w:tcPr>
            <w:tcW w:w="4957" w:type="dxa"/>
          </w:tcPr>
          <w:p w:rsidR="003D0640" w:rsidRPr="003D0640" w:rsidRDefault="003D0640" w:rsidP="003D0640">
            <w:pPr>
              <w:spacing w:after="0" w:line="240" w:lineRule="auto"/>
              <w:ind w:firstLine="557"/>
              <w:rPr>
                <w:b/>
                <w:bCs/>
                <w:szCs w:val="24"/>
                <w:lang w:val="ru-RU"/>
              </w:rPr>
            </w:pPr>
            <w:r w:rsidRPr="003D0640">
              <w:rPr>
                <w:b/>
                <w:bCs/>
                <w:szCs w:val="24"/>
                <w:lang w:val="ru-RU"/>
              </w:rPr>
              <w:t xml:space="preserve">Главный специалист </w:t>
            </w:r>
          </w:p>
          <w:p w:rsidR="003D0640" w:rsidRPr="003D0640" w:rsidRDefault="003D0640" w:rsidP="003D0640">
            <w:pPr>
              <w:spacing w:after="0" w:line="240" w:lineRule="auto"/>
              <w:ind w:firstLine="557"/>
              <w:rPr>
                <w:b/>
                <w:bCs/>
                <w:szCs w:val="24"/>
                <w:lang w:val="ru-RU"/>
              </w:rPr>
            </w:pPr>
            <w:r w:rsidRPr="003D0640">
              <w:rPr>
                <w:b/>
                <w:bCs/>
                <w:szCs w:val="24"/>
                <w:lang w:val="ru-RU"/>
              </w:rPr>
              <w:t>Департамента разработки НТД</w:t>
            </w:r>
          </w:p>
        </w:tc>
        <w:tc>
          <w:tcPr>
            <w:tcW w:w="2126" w:type="dxa"/>
          </w:tcPr>
          <w:p w:rsidR="003D0640" w:rsidRPr="003D0640" w:rsidRDefault="003D0640" w:rsidP="003D0640">
            <w:pPr>
              <w:spacing w:after="0" w:line="240" w:lineRule="auto"/>
              <w:ind w:firstLine="557"/>
              <w:rPr>
                <w:b/>
                <w:bCs/>
                <w:szCs w:val="24"/>
                <w:lang w:val="ru-RU"/>
              </w:rPr>
            </w:pPr>
          </w:p>
        </w:tc>
        <w:tc>
          <w:tcPr>
            <w:tcW w:w="2261" w:type="dxa"/>
          </w:tcPr>
          <w:p w:rsidR="003D0640" w:rsidRPr="003D0640" w:rsidRDefault="003D0640" w:rsidP="003D0640">
            <w:pPr>
              <w:spacing w:after="0" w:line="240" w:lineRule="auto"/>
              <w:ind w:firstLine="557"/>
              <w:rPr>
                <w:b/>
                <w:bCs/>
                <w:szCs w:val="24"/>
                <w:lang w:val="ru-RU"/>
              </w:rPr>
            </w:pPr>
          </w:p>
          <w:p w:rsidR="003D0640" w:rsidRPr="003D0640" w:rsidRDefault="003D0640" w:rsidP="003D0640">
            <w:pPr>
              <w:spacing w:after="0" w:line="240" w:lineRule="auto"/>
              <w:ind w:firstLine="0"/>
              <w:rPr>
                <w:b/>
                <w:bCs/>
                <w:szCs w:val="24"/>
                <w:lang w:val="ru-RU"/>
              </w:rPr>
            </w:pPr>
            <w:r>
              <w:rPr>
                <w:b/>
                <w:bCs/>
                <w:szCs w:val="24"/>
                <w:lang w:val="ru-RU"/>
              </w:rPr>
              <w:t xml:space="preserve">Б.Б. </w:t>
            </w:r>
            <w:proofErr w:type="spellStart"/>
            <w:r>
              <w:rPr>
                <w:b/>
                <w:bCs/>
                <w:szCs w:val="24"/>
                <w:lang w:val="ru-RU"/>
              </w:rPr>
              <w:t>Убиштаева</w:t>
            </w:r>
            <w:proofErr w:type="spellEnd"/>
          </w:p>
        </w:tc>
      </w:tr>
    </w:tbl>
    <w:p w:rsidR="003D0640" w:rsidRPr="00F43E4D" w:rsidRDefault="003D0640" w:rsidP="003D0640">
      <w:pPr>
        <w:rPr>
          <w:szCs w:val="24"/>
        </w:rPr>
      </w:pPr>
    </w:p>
    <w:bookmarkEnd w:id="1"/>
    <w:bookmarkEnd w:id="2"/>
    <w:p w:rsidR="003D0640" w:rsidRPr="00F43E4D" w:rsidRDefault="003D0640" w:rsidP="003D0640">
      <w:pPr>
        <w:rPr>
          <w:szCs w:val="24"/>
        </w:rPr>
      </w:pPr>
    </w:p>
    <w:p w:rsidR="000F1A6C" w:rsidRPr="00923AE6" w:rsidRDefault="000F1A6C" w:rsidP="0039042A">
      <w:pPr>
        <w:spacing w:after="0" w:line="240" w:lineRule="auto"/>
        <w:ind w:left="0" w:right="0" w:firstLine="567"/>
        <w:rPr>
          <w:color w:val="auto"/>
          <w:lang w:val="ru-RU"/>
        </w:rPr>
      </w:pPr>
    </w:p>
    <w:sectPr w:rsidR="000F1A6C" w:rsidRPr="00923AE6" w:rsidSect="000F1A6C">
      <w:headerReference w:type="first" r:id="rId20"/>
      <w:footerReference w:type="first" r:id="rId21"/>
      <w:pgSz w:w="11906" w:h="16838"/>
      <w:pgMar w:top="1418" w:right="1418" w:bottom="1418" w:left="1134" w:header="1021" w:footer="1021" w:gutter="0"/>
      <w:pgNumType w:start="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6B59" w:rsidRDefault="00366B59" w:rsidP="00536CB9">
      <w:pPr>
        <w:spacing w:after="0" w:line="240" w:lineRule="auto"/>
      </w:pPr>
      <w:r>
        <w:separator/>
      </w:r>
    </w:p>
  </w:endnote>
  <w:endnote w:type="continuationSeparator" w:id="0">
    <w:p w:rsidR="00366B59" w:rsidRDefault="00366B59" w:rsidP="00536C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1634193"/>
      <w:docPartObj>
        <w:docPartGallery w:val="Page Numbers (Bottom of Page)"/>
        <w:docPartUnique/>
      </w:docPartObj>
    </w:sdtPr>
    <w:sdtEndPr/>
    <w:sdtContent>
      <w:p w:rsidR="00BE576D" w:rsidRDefault="00BE576D" w:rsidP="00FF1CD8">
        <w:pPr>
          <w:pStyle w:val="a5"/>
        </w:pPr>
        <w:r>
          <w:fldChar w:fldCharType="begin"/>
        </w:r>
        <w:r>
          <w:instrText>PAGE   \* MERGEFORMAT</w:instrText>
        </w:r>
        <w:r>
          <w:fldChar w:fldCharType="separate"/>
        </w:r>
        <w:r w:rsidR="00E05949" w:rsidRPr="00E05949">
          <w:rPr>
            <w:noProof/>
            <w:lang w:val="ru-RU"/>
          </w:rPr>
          <w:t>16</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2234893"/>
      <w:docPartObj>
        <w:docPartGallery w:val="Page Numbers (Bottom of Page)"/>
        <w:docPartUnique/>
      </w:docPartObj>
    </w:sdtPr>
    <w:sdtEndPr/>
    <w:sdtContent>
      <w:p w:rsidR="00BE576D" w:rsidRDefault="00BE576D" w:rsidP="00FF1CD8">
        <w:pPr>
          <w:pStyle w:val="a5"/>
          <w:jc w:val="right"/>
        </w:pPr>
        <w:r>
          <w:fldChar w:fldCharType="begin"/>
        </w:r>
        <w:r>
          <w:instrText>PAGE   \* MERGEFORMAT</w:instrText>
        </w:r>
        <w:r>
          <w:fldChar w:fldCharType="separate"/>
        </w:r>
        <w:r w:rsidR="00E05949" w:rsidRPr="00E05949">
          <w:rPr>
            <w:noProof/>
            <w:lang w:val="ru-RU"/>
          </w:rPr>
          <w:t>15</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6261868"/>
      <w:docPartObj>
        <w:docPartGallery w:val="Page Numbers (Bottom of Page)"/>
        <w:docPartUnique/>
      </w:docPartObj>
    </w:sdtPr>
    <w:sdtEndPr/>
    <w:sdtContent>
      <w:p w:rsidR="000F1A6C" w:rsidRDefault="000F1A6C" w:rsidP="000F1A6C">
        <w:pPr>
          <w:pStyle w:val="a5"/>
          <w:jc w:val="right"/>
        </w:pPr>
        <w:r>
          <w:fldChar w:fldCharType="begin"/>
        </w:r>
        <w:r>
          <w:instrText>PAGE   \* MERGEFORMAT</w:instrText>
        </w:r>
        <w:r>
          <w:fldChar w:fldCharType="separate"/>
        </w:r>
        <w:r w:rsidR="00E05949" w:rsidRPr="00E05949">
          <w:rPr>
            <w:noProof/>
            <w:lang w:val="ru-RU"/>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6B59" w:rsidRDefault="00366B59" w:rsidP="00536CB9">
      <w:pPr>
        <w:spacing w:after="0" w:line="240" w:lineRule="auto"/>
      </w:pPr>
      <w:r>
        <w:separator/>
      </w:r>
    </w:p>
  </w:footnote>
  <w:footnote w:type="continuationSeparator" w:id="0">
    <w:p w:rsidR="00366B59" w:rsidRDefault="00366B59" w:rsidP="00536CB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76D" w:rsidRPr="00FF1CD8" w:rsidRDefault="00BE576D">
    <w:pPr>
      <w:pStyle w:val="a3"/>
      <w:rPr>
        <w:b/>
        <w:lang w:val="ru-RU"/>
      </w:rPr>
    </w:pPr>
    <w:r w:rsidRPr="00FF1CD8">
      <w:rPr>
        <w:b/>
        <w:lang w:val="ru-RU"/>
      </w:rPr>
      <w:t>СТ РК</w:t>
    </w:r>
  </w:p>
  <w:p w:rsidR="00BE576D" w:rsidRPr="00FF1CD8" w:rsidRDefault="00BE576D">
    <w:pPr>
      <w:pStyle w:val="a3"/>
      <w:rPr>
        <w:i/>
        <w:lang w:val="ru-RU"/>
      </w:rPr>
    </w:pPr>
    <w:r w:rsidRPr="00FF1CD8">
      <w:rPr>
        <w:i/>
        <w:lang w:val="ru-RU"/>
      </w:rPr>
      <w:t>(проект, редакция 1)</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76D" w:rsidRPr="00FF1CD8" w:rsidRDefault="00BE576D" w:rsidP="00FF1CD8">
    <w:pPr>
      <w:pStyle w:val="a3"/>
      <w:jc w:val="right"/>
      <w:rPr>
        <w:b/>
        <w:lang w:val="ru-RU"/>
      </w:rPr>
    </w:pPr>
    <w:r w:rsidRPr="00FF1CD8">
      <w:rPr>
        <w:b/>
        <w:lang w:val="ru-RU"/>
      </w:rPr>
      <w:t>СТ РК</w:t>
    </w:r>
  </w:p>
  <w:p w:rsidR="00BE576D" w:rsidRPr="00FF1CD8" w:rsidRDefault="00BE576D" w:rsidP="00FF1CD8">
    <w:pPr>
      <w:pStyle w:val="a3"/>
      <w:jc w:val="right"/>
      <w:rPr>
        <w:i/>
        <w:lang w:val="ru-RU"/>
      </w:rPr>
    </w:pPr>
    <w:r w:rsidRPr="00FF1CD8">
      <w:rPr>
        <w:i/>
        <w:lang w:val="ru-RU"/>
      </w:rPr>
      <w:t>(проект, редакция 1)</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76D" w:rsidRPr="000F1A6C" w:rsidRDefault="00C57392" w:rsidP="000F1A6C">
    <w:pPr>
      <w:pStyle w:val="a3"/>
      <w:jc w:val="right"/>
    </w:pPr>
    <w:r w:rsidRPr="00C57392">
      <w:rPr>
        <w:i/>
        <w:lang w:val="ru-RU"/>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A6C" w:rsidRPr="00FF1CD8" w:rsidRDefault="000F1A6C" w:rsidP="000F1A6C">
    <w:pPr>
      <w:pStyle w:val="a3"/>
      <w:jc w:val="right"/>
      <w:rPr>
        <w:b/>
        <w:lang w:val="ru-RU"/>
      </w:rPr>
    </w:pPr>
    <w:r w:rsidRPr="00FF1CD8">
      <w:rPr>
        <w:b/>
        <w:lang w:val="ru-RU"/>
      </w:rPr>
      <w:t>СТ РК</w:t>
    </w:r>
  </w:p>
  <w:p w:rsidR="000F1A6C" w:rsidRPr="000F1A6C" w:rsidRDefault="000F1A6C" w:rsidP="000F1A6C">
    <w:pPr>
      <w:pStyle w:val="a3"/>
      <w:jc w:val="right"/>
    </w:pPr>
    <w:r w:rsidRPr="00FF1CD8">
      <w:rPr>
        <w:i/>
        <w:lang w:val="ru-RU"/>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31E66"/>
    <w:multiLevelType w:val="hybridMultilevel"/>
    <w:tmpl w:val="C816809A"/>
    <w:lvl w:ilvl="0" w:tplc="F4D67828">
      <w:start w:val="3"/>
      <w:numFmt w:val="lowerRoman"/>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56831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C4437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D4AB76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4AC8FC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5C60D5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D8A37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FA435E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863FFE">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2AE2F7B"/>
    <w:multiLevelType w:val="hybridMultilevel"/>
    <w:tmpl w:val="6FD0EFE8"/>
    <w:lvl w:ilvl="0" w:tplc="54269104">
      <w:start w:val="3"/>
      <w:numFmt w:val="decimal"/>
      <w:lvlText w:val="%1."/>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485F3A">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54D728">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802216">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E873E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08C400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6B0DAD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51074F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5F4DEA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1293537"/>
    <w:multiLevelType w:val="hybridMultilevel"/>
    <w:tmpl w:val="82661470"/>
    <w:lvl w:ilvl="0" w:tplc="7CA8C7DE">
      <w:start w:val="1"/>
      <w:numFmt w:val="lowerRoman"/>
      <w:lvlText w:val="%1)"/>
      <w:lvlJc w:val="left"/>
      <w:pPr>
        <w:ind w:left="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D0BF8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360B5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166C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DC6604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7BAB9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94A85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84952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512CC1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3AEC3669"/>
    <w:multiLevelType w:val="hybridMultilevel"/>
    <w:tmpl w:val="54B2A494"/>
    <w:lvl w:ilvl="0" w:tplc="2FCC03DA">
      <w:start w:val="3"/>
      <w:numFmt w:val="lowerRoman"/>
      <w:lvlText w:val="%1)"/>
      <w:lvlJc w:val="left"/>
      <w:pPr>
        <w:ind w:left="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594698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DA687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DE23D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40A2C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C824EB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561E4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327C1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6E0D6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2015343"/>
    <w:multiLevelType w:val="multilevel"/>
    <w:tmpl w:val="FDDC94A6"/>
    <w:lvl w:ilvl="0">
      <w:start w:val="16"/>
      <w:numFmt w:val="decimal"/>
      <w:lvlText w:val="%1"/>
      <w:lvlJc w:val="left"/>
      <w:pPr>
        <w:ind w:left="780" w:hanging="780"/>
      </w:pPr>
      <w:rPr>
        <w:rFonts w:hint="default"/>
      </w:rPr>
    </w:lvl>
    <w:lvl w:ilvl="1">
      <w:start w:val="2"/>
      <w:numFmt w:val="decimal"/>
      <w:lvlText w:val="%1.%2"/>
      <w:lvlJc w:val="left"/>
      <w:pPr>
        <w:ind w:left="969" w:hanging="780"/>
      </w:pPr>
      <w:rPr>
        <w:rFonts w:hint="default"/>
      </w:rPr>
    </w:lvl>
    <w:lvl w:ilvl="2">
      <w:start w:val="3"/>
      <w:numFmt w:val="decimal"/>
      <w:lvlText w:val="%1.%2.%3"/>
      <w:lvlJc w:val="left"/>
      <w:pPr>
        <w:ind w:left="1158" w:hanging="780"/>
      </w:pPr>
      <w:rPr>
        <w:rFonts w:hint="default"/>
      </w:rPr>
    </w:lvl>
    <w:lvl w:ilvl="3">
      <w:start w:val="1"/>
      <w:numFmt w:val="decimal"/>
      <w:lvlText w:val="%1.%2.%3.%4"/>
      <w:lvlJc w:val="left"/>
      <w:pPr>
        <w:ind w:left="1347" w:hanging="7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 w15:restartNumberingAfterBreak="0">
    <w:nsid w:val="50F2204F"/>
    <w:multiLevelType w:val="multilevel"/>
    <w:tmpl w:val="37B68B30"/>
    <w:lvl w:ilvl="0">
      <w:start w:val="4"/>
      <w:numFmt w:val="decimal"/>
      <w:lvlText w:val="%1"/>
      <w:lvlJc w:val="left"/>
      <w:pPr>
        <w:ind w:left="660" w:hanging="660"/>
      </w:pPr>
      <w:rPr>
        <w:rFonts w:hint="default"/>
      </w:rPr>
    </w:lvl>
    <w:lvl w:ilvl="1">
      <w:start w:val="2"/>
      <w:numFmt w:val="decimal"/>
      <w:lvlText w:val="%1.%2"/>
      <w:lvlJc w:val="left"/>
      <w:pPr>
        <w:ind w:left="849" w:hanging="660"/>
      </w:pPr>
      <w:rPr>
        <w:rFonts w:hint="default"/>
      </w:rPr>
    </w:lvl>
    <w:lvl w:ilvl="2">
      <w:start w:val="3"/>
      <w:numFmt w:val="decimal"/>
      <w:lvlText w:val="%1.%2.%3"/>
      <w:lvlJc w:val="left"/>
      <w:pPr>
        <w:ind w:left="1098" w:hanging="720"/>
      </w:pPr>
      <w:rPr>
        <w:rFonts w:hint="default"/>
      </w:rPr>
    </w:lvl>
    <w:lvl w:ilvl="3">
      <w:start w:val="2"/>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6" w15:restartNumberingAfterBreak="0">
    <w:nsid w:val="5B546641"/>
    <w:multiLevelType w:val="hybridMultilevel"/>
    <w:tmpl w:val="518A8018"/>
    <w:lvl w:ilvl="0" w:tplc="9E98D082">
      <w:start w:val="1"/>
      <w:numFmt w:val="lowerRoman"/>
      <w:lvlText w:val="%1)"/>
      <w:lvlJc w:val="left"/>
      <w:pPr>
        <w:ind w:left="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2A2936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4C1CF0">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5C6AA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FEA64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604FF4">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5A26A10">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EC631B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DE9F3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656804DF"/>
    <w:multiLevelType w:val="hybridMultilevel"/>
    <w:tmpl w:val="F45048B2"/>
    <w:lvl w:ilvl="0" w:tplc="FD401110">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7EBB0F91"/>
    <w:multiLevelType w:val="multilevel"/>
    <w:tmpl w:val="D9088218"/>
    <w:lvl w:ilvl="0">
      <w:start w:val="4"/>
      <w:numFmt w:val="decimal"/>
      <w:lvlText w:val="%1"/>
      <w:lvlJc w:val="left"/>
      <w:pPr>
        <w:ind w:left="480" w:hanging="480"/>
      </w:pPr>
      <w:rPr>
        <w:rFonts w:hint="default"/>
      </w:rPr>
    </w:lvl>
    <w:lvl w:ilvl="1">
      <w:start w:val="2"/>
      <w:numFmt w:val="decimal"/>
      <w:lvlText w:val="%1.%2"/>
      <w:lvlJc w:val="left"/>
      <w:pPr>
        <w:ind w:left="763" w:hanging="48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num w:numId="1">
    <w:abstractNumId w:val="1"/>
  </w:num>
  <w:num w:numId="2">
    <w:abstractNumId w:val="3"/>
  </w:num>
  <w:num w:numId="3">
    <w:abstractNumId w:val="0"/>
  </w:num>
  <w:num w:numId="4">
    <w:abstractNumId w:val="2"/>
  </w:num>
  <w:num w:numId="5">
    <w:abstractNumId w:val="6"/>
  </w:num>
  <w:num w:numId="6">
    <w:abstractNumId w:val="7"/>
  </w:num>
  <w:num w:numId="7">
    <w:abstractNumId w:val="4"/>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064"/>
    <w:rsid w:val="000F1A6C"/>
    <w:rsid w:val="00112952"/>
    <w:rsid w:val="00130064"/>
    <w:rsid w:val="001E48AB"/>
    <w:rsid w:val="0025231C"/>
    <w:rsid w:val="00254FCC"/>
    <w:rsid w:val="002A3066"/>
    <w:rsid w:val="002D4CD4"/>
    <w:rsid w:val="00334C73"/>
    <w:rsid w:val="00366B59"/>
    <w:rsid w:val="0039042A"/>
    <w:rsid w:val="003D0640"/>
    <w:rsid w:val="003D53DC"/>
    <w:rsid w:val="00536CB9"/>
    <w:rsid w:val="006827AC"/>
    <w:rsid w:val="00775988"/>
    <w:rsid w:val="007771BA"/>
    <w:rsid w:val="008A1704"/>
    <w:rsid w:val="008F1172"/>
    <w:rsid w:val="00923AE6"/>
    <w:rsid w:val="0096125F"/>
    <w:rsid w:val="00973915"/>
    <w:rsid w:val="00A461DD"/>
    <w:rsid w:val="00AA2FC0"/>
    <w:rsid w:val="00AA56AD"/>
    <w:rsid w:val="00AF419F"/>
    <w:rsid w:val="00BC5027"/>
    <w:rsid w:val="00BC6EB2"/>
    <w:rsid w:val="00BE576D"/>
    <w:rsid w:val="00C53181"/>
    <w:rsid w:val="00C57392"/>
    <w:rsid w:val="00C70CE7"/>
    <w:rsid w:val="00D134A2"/>
    <w:rsid w:val="00E05949"/>
    <w:rsid w:val="00E76C7A"/>
    <w:rsid w:val="00F0406C"/>
    <w:rsid w:val="00F46BFA"/>
    <w:rsid w:val="00FC73A4"/>
    <w:rsid w:val="00FF1C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2FB3EE2-D797-482A-8212-195946E17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CB9"/>
    <w:pPr>
      <w:spacing w:after="121" w:line="271" w:lineRule="auto"/>
      <w:ind w:left="10" w:right="3" w:hanging="10"/>
      <w:jc w:val="both"/>
    </w:pPr>
    <w:rPr>
      <w:rFonts w:ascii="Times New Roman" w:eastAsia="Times New Roman" w:hAnsi="Times New Roman" w:cs="Times New Roman"/>
      <w:color w:val="000000"/>
      <w:sz w:val="24"/>
      <w:lang w:val="en-US"/>
    </w:rPr>
  </w:style>
  <w:style w:type="paragraph" w:styleId="1">
    <w:name w:val="heading 1"/>
    <w:next w:val="a"/>
    <w:link w:val="10"/>
    <w:uiPriority w:val="9"/>
    <w:unhideWhenUsed/>
    <w:qFormat/>
    <w:rsid w:val="00536CB9"/>
    <w:pPr>
      <w:keepNext/>
      <w:keepLines/>
      <w:spacing w:after="138"/>
      <w:ind w:left="10" w:right="8" w:hanging="10"/>
      <w:jc w:val="center"/>
      <w:outlineLvl w:val="0"/>
    </w:pPr>
    <w:rPr>
      <w:rFonts w:ascii="Times New Roman" w:eastAsia="Times New Roman" w:hAnsi="Times New Roman" w:cs="Times New Roman"/>
      <w:b/>
      <w:color w:val="000000"/>
      <w:sz w:val="24"/>
      <w:lang w:val="en-US"/>
    </w:rPr>
  </w:style>
  <w:style w:type="paragraph" w:styleId="2">
    <w:name w:val="heading 2"/>
    <w:next w:val="a"/>
    <w:link w:val="20"/>
    <w:uiPriority w:val="9"/>
    <w:unhideWhenUsed/>
    <w:qFormat/>
    <w:rsid w:val="00536CB9"/>
    <w:pPr>
      <w:keepNext/>
      <w:keepLines/>
      <w:spacing w:after="182"/>
      <w:ind w:left="10" w:right="8" w:hanging="10"/>
      <w:outlineLvl w:val="1"/>
    </w:pPr>
    <w:rPr>
      <w:rFonts w:ascii="Times New Roman" w:eastAsia="Times New Roman" w:hAnsi="Times New Roman" w:cs="Times New Roman"/>
      <w:b/>
      <w:color w:val="000000"/>
      <w:sz w:val="24"/>
      <w:lang w:val="en-US"/>
    </w:rPr>
  </w:style>
  <w:style w:type="paragraph" w:styleId="3">
    <w:name w:val="heading 3"/>
    <w:next w:val="a"/>
    <w:link w:val="30"/>
    <w:uiPriority w:val="9"/>
    <w:unhideWhenUsed/>
    <w:qFormat/>
    <w:rsid w:val="00536CB9"/>
    <w:pPr>
      <w:keepNext/>
      <w:keepLines/>
      <w:spacing w:after="182"/>
      <w:ind w:left="10" w:right="8" w:hanging="10"/>
      <w:outlineLvl w:val="2"/>
    </w:pPr>
    <w:rPr>
      <w:rFonts w:ascii="Times New Roman" w:eastAsia="Times New Roman" w:hAnsi="Times New Roman" w:cs="Times New Roman"/>
      <w:b/>
      <w:color w:val="000000"/>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6CB9"/>
    <w:rPr>
      <w:rFonts w:ascii="Times New Roman" w:eastAsia="Times New Roman" w:hAnsi="Times New Roman" w:cs="Times New Roman"/>
      <w:b/>
      <w:color w:val="000000"/>
      <w:sz w:val="24"/>
      <w:lang w:val="en-US"/>
    </w:rPr>
  </w:style>
  <w:style w:type="character" w:customStyle="1" w:styleId="20">
    <w:name w:val="Заголовок 2 Знак"/>
    <w:basedOn w:val="a0"/>
    <w:link w:val="2"/>
    <w:uiPriority w:val="9"/>
    <w:rsid w:val="00536CB9"/>
    <w:rPr>
      <w:rFonts w:ascii="Times New Roman" w:eastAsia="Times New Roman" w:hAnsi="Times New Roman" w:cs="Times New Roman"/>
      <w:b/>
      <w:color w:val="000000"/>
      <w:sz w:val="24"/>
      <w:lang w:val="en-US"/>
    </w:rPr>
  </w:style>
  <w:style w:type="character" w:customStyle="1" w:styleId="30">
    <w:name w:val="Заголовок 3 Знак"/>
    <w:basedOn w:val="a0"/>
    <w:link w:val="3"/>
    <w:uiPriority w:val="9"/>
    <w:rsid w:val="00536CB9"/>
    <w:rPr>
      <w:rFonts w:ascii="Times New Roman" w:eastAsia="Times New Roman" w:hAnsi="Times New Roman" w:cs="Times New Roman"/>
      <w:b/>
      <w:color w:val="000000"/>
      <w:sz w:val="24"/>
      <w:lang w:val="en-US"/>
    </w:rPr>
  </w:style>
  <w:style w:type="paragraph" w:customStyle="1" w:styleId="TableParagraph">
    <w:name w:val="Table Paragraph"/>
    <w:basedOn w:val="a"/>
    <w:uiPriority w:val="1"/>
    <w:qFormat/>
    <w:rsid w:val="00536CB9"/>
    <w:pPr>
      <w:widowControl w:val="0"/>
      <w:autoSpaceDE w:val="0"/>
      <w:autoSpaceDN w:val="0"/>
      <w:spacing w:after="0" w:line="240" w:lineRule="auto"/>
      <w:ind w:left="0" w:right="0" w:firstLine="0"/>
      <w:jc w:val="center"/>
    </w:pPr>
    <w:rPr>
      <w:color w:val="auto"/>
      <w:sz w:val="22"/>
      <w:lang w:val="ru-RU"/>
    </w:rPr>
  </w:style>
  <w:style w:type="paragraph" w:customStyle="1" w:styleId="CM15">
    <w:name w:val="CM15"/>
    <w:basedOn w:val="a"/>
    <w:next w:val="a"/>
    <w:uiPriority w:val="99"/>
    <w:rsid w:val="00536CB9"/>
    <w:pPr>
      <w:widowControl w:val="0"/>
      <w:autoSpaceDE w:val="0"/>
      <w:autoSpaceDN w:val="0"/>
      <w:adjustRightInd w:val="0"/>
      <w:spacing w:after="323" w:line="240" w:lineRule="auto"/>
      <w:ind w:left="0" w:right="0" w:firstLine="0"/>
      <w:jc w:val="left"/>
    </w:pPr>
    <w:rPr>
      <w:color w:val="auto"/>
      <w:szCs w:val="24"/>
      <w:lang w:val="ru-RU" w:eastAsia="ru-RU"/>
    </w:rPr>
  </w:style>
  <w:style w:type="paragraph" w:customStyle="1" w:styleId="Style14">
    <w:name w:val="Style14"/>
    <w:basedOn w:val="a"/>
    <w:uiPriority w:val="99"/>
    <w:rsid w:val="00536CB9"/>
    <w:pPr>
      <w:widowControl w:val="0"/>
      <w:autoSpaceDE w:val="0"/>
      <w:autoSpaceDN w:val="0"/>
      <w:adjustRightInd w:val="0"/>
      <w:spacing w:after="0" w:line="240" w:lineRule="auto"/>
      <w:ind w:left="0" w:right="0" w:firstLine="0"/>
      <w:jc w:val="left"/>
    </w:pPr>
    <w:rPr>
      <w:rFonts w:ascii="Arial Unicode MS" w:hAnsi="Calibri" w:cs="Arial Unicode MS"/>
      <w:color w:val="auto"/>
      <w:szCs w:val="24"/>
      <w:lang w:val="ru-RU" w:eastAsia="ru-RU"/>
    </w:rPr>
  </w:style>
  <w:style w:type="character" w:customStyle="1" w:styleId="FontStyle51">
    <w:name w:val="Font Style51"/>
    <w:uiPriority w:val="99"/>
    <w:rsid w:val="00536CB9"/>
    <w:rPr>
      <w:rFonts w:ascii="Arial Unicode MS" w:eastAsia="Times New Roman"/>
      <w:b/>
      <w:color w:val="000000"/>
      <w:sz w:val="28"/>
    </w:rPr>
  </w:style>
  <w:style w:type="paragraph" w:customStyle="1" w:styleId="Style16">
    <w:name w:val="Style16"/>
    <w:basedOn w:val="a"/>
    <w:uiPriority w:val="99"/>
    <w:rsid w:val="00536CB9"/>
    <w:pPr>
      <w:widowControl w:val="0"/>
      <w:autoSpaceDE w:val="0"/>
      <w:autoSpaceDN w:val="0"/>
      <w:adjustRightInd w:val="0"/>
      <w:spacing w:after="0" w:line="240" w:lineRule="auto"/>
      <w:ind w:left="0" w:right="0" w:firstLine="0"/>
    </w:pPr>
    <w:rPr>
      <w:rFonts w:ascii="Arial" w:hAnsi="Arial" w:cs="Arial"/>
      <w:color w:val="auto"/>
      <w:szCs w:val="24"/>
      <w:lang w:val="ru-RU" w:eastAsia="ru-RU"/>
    </w:rPr>
  </w:style>
  <w:style w:type="character" w:customStyle="1" w:styleId="FontStyle59">
    <w:name w:val="Font Style59"/>
    <w:uiPriority w:val="99"/>
    <w:rsid w:val="00536CB9"/>
    <w:rPr>
      <w:rFonts w:ascii="Arial" w:hAnsi="Arial"/>
      <w:b/>
      <w:color w:val="000000"/>
      <w:sz w:val="26"/>
    </w:rPr>
  </w:style>
  <w:style w:type="character" w:customStyle="1" w:styleId="FontStyle74">
    <w:name w:val="Font Style74"/>
    <w:rsid w:val="00536CB9"/>
    <w:rPr>
      <w:rFonts w:ascii="Arial Unicode MS" w:eastAsia="Times New Roman"/>
      <w:color w:val="000000"/>
      <w:sz w:val="18"/>
    </w:rPr>
  </w:style>
  <w:style w:type="paragraph" w:styleId="a3">
    <w:name w:val="header"/>
    <w:basedOn w:val="a"/>
    <w:link w:val="a4"/>
    <w:uiPriority w:val="99"/>
    <w:unhideWhenUsed/>
    <w:rsid w:val="00536C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536CB9"/>
    <w:rPr>
      <w:rFonts w:ascii="Times New Roman" w:eastAsia="Times New Roman" w:hAnsi="Times New Roman" w:cs="Times New Roman"/>
      <w:color w:val="000000"/>
      <w:sz w:val="24"/>
      <w:lang w:val="en-US"/>
    </w:rPr>
  </w:style>
  <w:style w:type="paragraph" w:styleId="a5">
    <w:name w:val="footer"/>
    <w:basedOn w:val="a"/>
    <w:link w:val="a6"/>
    <w:uiPriority w:val="99"/>
    <w:unhideWhenUsed/>
    <w:rsid w:val="00536C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536CB9"/>
    <w:rPr>
      <w:rFonts w:ascii="Times New Roman" w:eastAsia="Times New Roman" w:hAnsi="Times New Roman" w:cs="Times New Roman"/>
      <w:color w:val="000000"/>
      <w:sz w:val="24"/>
      <w:lang w:val="en-US"/>
    </w:rPr>
  </w:style>
  <w:style w:type="paragraph" w:styleId="a7">
    <w:name w:val="Normal (Web)"/>
    <w:basedOn w:val="a"/>
    <w:uiPriority w:val="99"/>
    <w:semiHidden/>
    <w:unhideWhenUsed/>
    <w:rsid w:val="00536CB9"/>
    <w:pPr>
      <w:spacing w:before="100" w:beforeAutospacing="1" w:after="100" w:afterAutospacing="1" w:line="240" w:lineRule="auto"/>
      <w:ind w:left="0" w:right="0" w:firstLine="0"/>
      <w:jc w:val="left"/>
    </w:pPr>
    <w:rPr>
      <w:color w:val="auto"/>
      <w:szCs w:val="24"/>
      <w:lang w:val="ru-RU" w:eastAsia="ru-RU"/>
    </w:rPr>
  </w:style>
  <w:style w:type="paragraph" w:styleId="a8">
    <w:name w:val="List Paragraph"/>
    <w:basedOn w:val="a"/>
    <w:uiPriority w:val="34"/>
    <w:qFormat/>
    <w:rsid w:val="003D53DC"/>
    <w:pPr>
      <w:ind w:left="720"/>
      <w:contextualSpacing/>
    </w:pPr>
  </w:style>
  <w:style w:type="table" w:styleId="a9">
    <w:name w:val="Table Grid"/>
    <w:basedOn w:val="a1"/>
    <w:uiPriority w:val="39"/>
    <w:rsid w:val="003D0640"/>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4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yandex.ru/yandsearch?lr=192&amp;text=%D0%B1%D0%BE%D0%BB%D1%8C%D1%88%D0%B5%2C%20%D0%A7%D0%B5%D0%BC%20%D1%82%D0%B8%D1%82%D1%80%20%D0%B2%D0%B8%D1%80%D1%83%D1%81%D0%B0%2C%20%D0%98%D1%81%D0%BF%D0%BE%D0%BB%D1%8C%D0%B7%D1%83%D0%B5%D0%BC%D1%8B%D0%B9%20%D0%B2%20%20%D0%B8%D1%81%D1%81%D0%BB%D0%B5%D0%B4%D0%BE%D0%B2%D0%B0%D0%BD%D0%B8%D0%B8%20%D0%B8%D0%BC%D0%BC%D1%83%D0%BD%D0%BE%D0%B3%D0%B5%D0%BD%D0%BD%D0%BE%D1%81%D1%82%D0%B8%2C%20%D0%9E%D0%BF%D0%B8%D1%81%D0%B0%D0%BD%D0%BD%D0%BE%D0%BC%20%D0%B2%D1%8B%D1%88%D0%B5&amp;msp=1" TargetMode="External"/><Relationship Id="rId18" Type="http://schemas.openxmlformats.org/officeDocument/2006/relationships/hyperlink" Target="http://yandex.ru/yandsearch?lr=192&amp;text=%D0%B1%D0%BE%D0%BB%D1%8C%D1%88%D0%B5%2C%20%D0%A7%D0%B5%D0%BC%20%D1%82%D0%B8%D1%82%D1%80%20%D0%B2%D0%B8%D1%80%D1%83%D1%81%D0%B0%2C%20%D0%98%D1%81%D0%BF%D0%BE%D0%BB%D1%8C%D0%B7%D1%83%D0%B5%D0%BC%D1%8B%D0%B9%20%D0%B2%20%20%D0%B8%D1%81%D1%81%D0%BB%D0%B5%D0%B4%D0%BE%D0%B2%D0%B0%D0%BD%D0%B8%D0%B8%20%D0%B8%D0%BC%D0%BC%D1%83%D0%BD%D0%BE%D0%B3%D0%B5%D0%BD%D0%BD%D0%BE%D1%81%D1%82%D0%B8%2C%20%D0%9E%D0%BF%D0%B8%D1%81%D0%B0%D0%BD%D0%BD%D0%BE%D0%BC%20%D0%B2%D1%8B%D1%88%D0%B5&amp;msp=1" TargetMode="Externa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yandex.ru/yandsearch?lr=192&amp;text=%D0%B1%D0%BE%D0%BB%D1%8C%D1%88%D0%B5%2C%20%D0%A7%D0%B5%D0%BC%20%D1%82%D0%B8%D1%82%D1%80%20%D0%B2%D0%B8%D1%80%D1%83%D1%81%D0%B0%2C%20%D0%98%D1%81%D0%BF%D0%BE%D0%BB%D1%8C%D0%B7%D1%83%D0%B5%D0%BC%D1%8B%D0%B9%20%D0%B2%20%20%D0%B8%D1%81%D1%81%D0%BB%D0%B5%D0%B4%D0%BE%D0%B2%D0%B0%D0%BD%D0%B8%D0%B8%20%D0%B8%D0%BC%D0%BC%D1%83%D0%BD%D0%BE%D0%B3%D0%B5%D0%BD%D0%BD%D0%BE%D1%81%D1%82%D0%B8%2C%20%D0%9E%D0%BF%D0%B8%D1%81%D0%B0%D0%BD%D0%BD%D0%BE%D0%BC%20%D0%B2%D1%8B%D1%88%D0%B5&amp;msp=1" TargetMode="External"/><Relationship Id="rId2" Type="http://schemas.openxmlformats.org/officeDocument/2006/relationships/numbering" Target="numbering.xml"/><Relationship Id="rId16" Type="http://schemas.openxmlformats.org/officeDocument/2006/relationships/hyperlink" Target="http://yandex.ru/yandsearch?lr=192&amp;text=%D0%B1%D0%BE%D0%BB%D1%8C%D1%88%D0%B5%2C%20%D0%A7%D0%B5%D0%BC%20%D1%82%D0%B8%D1%82%D1%80%20%D0%B2%D0%B8%D1%80%D1%83%D1%81%D0%B0%2C%20%D0%98%D1%81%D0%BF%D0%BE%D0%BB%D1%8C%D0%B7%D1%83%D0%B5%D0%BC%D1%8B%D0%B9%20%D0%B2%20%20%D0%B8%D1%81%D1%81%D0%BB%D0%B5%D0%B4%D0%BE%D0%B2%D0%B0%D0%BD%D0%B8%D0%B8%20%D0%B8%D0%BC%D0%BC%D1%83%D0%BD%D0%BE%D0%B3%D0%B5%D0%BD%D0%BD%D0%BE%D1%81%D1%82%D0%B8%2C%20%D0%9E%D0%BF%D0%B8%D1%81%D0%B0%D0%BD%D0%BD%D0%BE%D0%BC%20%D0%B2%D1%8B%D1%88%D0%B5&amp;msp=1"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yandex.ru/yandsearch?lr=192&amp;text=%D0%B1%D0%BE%D0%BB%D1%8C%D1%88%D0%B5%2C%20%D0%A7%D0%B5%D0%BC%20%D1%82%D0%B8%D1%82%D1%80%20%D0%B2%D0%B8%D1%80%D1%83%D1%81%D0%B0%2C%20%D0%98%D1%81%D0%BF%D0%BE%D0%BB%D1%8C%D0%B7%D1%83%D0%B5%D0%BC%D1%8B%D0%B9%20%D0%B2%20%20%D0%B8%D1%81%D1%81%D0%BB%D0%B5%D0%B4%D0%BE%D0%B2%D0%B0%D0%BD%D0%B8%D0%B8%20%D0%B8%D0%BC%D0%BC%D1%83%D0%BD%D0%BE%D0%B3%D0%B5%D0%BD%D0%BD%D0%BE%D1%81%D1%82%D0%B8%2C%20%D0%9E%D0%BF%D0%B8%D1%81%D0%B0%D0%BD%D0%BD%D0%BE%D0%BC%20%D0%B2%D1%8B%D1%88%D0%B5&amp;msp=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yandex.ru/yandsearch?lr=192&amp;text=%D0%B1%D0%BE%D0%BB%D1%8C%D1%88%D0%B5%2C%20%D0%A7%D0%B5%D0%BC%20%D1%82%D0%B8%D1%82%D1%80%20%D0%B2%D0%B8%D1%80%D1%83%D1%81%D0%B0%2C%20%D0%98%D1%81%D0%BF%D0%BE%D0%BB%D1%8C%D0%B7%D1%83%D0%B5%D0%BC%D1%8B%D0%B9%20%D0%B2%20%20%D0%B8%D1%81%D1%81%D0%BB%D0%B5%D0%B4%D0%BE%D0%B2%D0%B0%D0%BD%D0%B8%D0%B8%20%D0%B8%D0%BC%D0%BC%D1%83%D0%BD%D0%BE%D0%B3%D0%B5%D0%BD%D0%BD%D0%BE%D1%81%D1%82%D0%B8%2C%20%D0%9E%D0%BF%D0%B8%D1%81%D0%B0%D0%BD%D0%BD%D0%BE%D0%BC%20%D0%B2%D1%8B%D1%88%D0%B5&amp;msp=1"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yandex.ru/yandsearch?lr=192&amp;text=%D0%B1%D0%BE%D0%BB%D1%8C%D1%88%D0%B5%2C%20%D0%A7%D0%B5%D0%BC%20%D1%82%D0%B8%D1%82%D1%80%20%D0%B2%D0%B8%D1%80%D1%83%D1%81%D0%B0%2C%20%D0%98%D1%81%D0%BF%D0%BE%D0%BB%D1%8C%D0%B7%D1%83%D0%B5%D0%BC%D1%8B%D0%B9%20%D0%B2%20%20%D0%B8%D1%81%D1%81%D0%BB%D0%B5%D0%B4%D0%BE%D0%B2%D0%B0%D0%BD%D0%B8%D0%B8%20%D0%B8%D0%BC%D0%BC%D1%83%D0%BD%D0%BE%D0%B3%D0%B5%D0%BD%D0%BD%D0%BE%D1%81%D1%82%D0%B8%2C%20%D0%9E%D0%BF%D0%B8%D1%81%D0%B0%D0%BD%D0%BD%D0%BE%D0%BC%20%D0%B2%D1%8B%D1%88%D0%B5&amp;msp=1"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DBCA5D-8D6E-4119-A528-57718308F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1331</TotalTime>
  <Pages>1</Pages>
  <Words>13326</Words>
  <Characters>75961</Characters>
  <Application>Microsoft Office Word</Application>
  <DocSecurity>0</DocSecurity>
  <Lines>633</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89109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Raim</dc:creator>
  <cp:keywords/>
  <dc:description/>
  <cp:lastModifiedBy>Raim</cp:lastModifiedBy>
  <cp:revision>8</cp:revision>
  <dcterms:created xsi:type="dcterms:W3CDTF">2023-06-06T10:56:00Z</dcterms:created>
  <dcterms:modified xsi:type="dcterms:W3CDTF">2023-06-22T19:07:00Z</dcterms:modified>
</cp:coreProperties>
</file>